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94" w:rsidRPr="007543C8" w:rsidRDefault="001700F8">
      <w:pPr>
        <w:rPr>
          <w:rFonts w:ascii="Times New Roman" w:hAnsi="Times New Roman" w:cs="Times New Roman"/>
          <w:b/>
          <w:sz w:val="24"/>
          <w:szCs w:val="24"/>
          <w:lang w:val="es-ES_tradnl"/>
        </w:rPr>
      </w:pPr>
      <w:r w:rsidRPr="007543C8">
        <w:rPr>
          <w:rFonts w:ascii="Times New Roman" w:hAnsi="Times New Roman" w:cs="Times New Roman"/>
          <w:b/>
          <w:sz w:val="24"/>
          <w:szCs w:val="24"/>
          <w:lang w:val="es-ES_tradnl"/>
        </w:rPr>
        <w:t>Hoja de trabajo del profesor</w:t>
      </w:r>
    </w:p>
    <w:p w:rsidR="001700F8" w:rsidRPr="00F543C5" w:rsidRDefault="001700F8" w:rsidP="001700F8">
      <w:pPr>
        <w:jc w:val="both"/>
        <w:rPr>
          <w:rFonts w:ascii="Times New Roman" w:hAnsi="Times New Roman" w:cs="Times New Roman"/>
          <w:sz w:val="24"/>
          <w:szCs w:val="24"/>
          <w:lang w:val="es-ES"/>
        </w:rPr>
      </w:pPr>
      <w:r w:rsidRPr="00F543C5">
        <w:rPr>
          <w:rFonts w:ascii="Times New Roman" w:hAnsi="Times New Roman" w:cs="Times New Roman"/>
          <w:sz w:val="24"/>
          <w:szCs w:val="24"/>
          <w:lang w:val="es-ES"/>
        </w:rPr>
        <w:t xml:space="preserve">El objetivo de esta actividad es acercar al alumno una fiesta tradicional España y México., el </w:t>
      </w:r>
      <w:r w:rsidRPr="00F543C5">
        <w:rPr>
          <w:rFonts w:ascii="Times New Roman" w:hAnsi="Times New Roman" w:cs="Times New Roman"/>
          <w:b/>
          <w:sz w:val="24"/>
          <w:szCs w:val="24"/>
          <w:lang w:val="es-ES"/>
        </w:rPr>
        <w:t>Día de los muertos</w:t>
      </w:r>
      <w:r w:rsidRPr="00F543C5">
        <w:rPr>
          <w:rFonts w:ascii="Times New Roman" w:hAnsi="Times New Roman" w:cs="Times New Roman"/>
          <w:sz w:val="24"/>
          <w:szCs w:val="24"/>
          <w:lang w:val="es-ES"/>
        </w:rPr>
        <w:t xml:space="preserve"> (México) y el </w:t>
      </w:r>
      <w:r w:rsidRPr="00F543C5">
        <w:rPr>
          <w:rFonts w:ascii="Times New Roman" w:hAnsi="Times New Roman" w:cs="Times New Roman"/>
          <w:b/>
          <w:sz w:val="24"/>
          <w:szCs w:val="24"/>
          <w:lang w:val="es-ES"/>
        </w:rPr>
        <w:t>Día de todos los Santos</w:t>
      </w:r>
      <w:r w:rsidRPr="00F543C5">
        <w:rPr>
          <w:rFonts w:ascii="Times New Roman" w:hAnsi="Times New Roman" w:cs="Times New Roman"/>
          <w:sz w:val="24"/>
          <w:szCs w:val="24"/>
          <w:lang w:val="es-ES"/>
        </w:rPr>
        <w:t xml:space="preserve"> (España).</w:t>
      </w:r>
    </w:p>
    <w:p w:rsidR="00F543C5" w:rsidRPr="00F543C5" w:rsidRDefault="00F543C5" w:rsidP="001700F8">
      <w:pPr>
        <w:jc w:val="both"/>
        <w:rPr>
          <w:rFonts w:ascii="Times New Roman" w:hAnsi="Times New Roman" w:cs="Times New Roman"/>
          <w:sz w:val="24"/>
          <w:szCs w:val="24"/>
          <w:lang w:val="es-ES"/>
        </w:rPr>
      </w:pPr>
      <w:r w:rsidRPr="00F543C5">
        <w:rPr>
          <w:rFonts w:ascii="Times New Roman" w:hAnsi="Times New Roman" w:cs="Times New Roman"/>
          <w:sz w:val="24"/>
          <w:szCs w:val="24"/>
          <w:lang w:val="es-ES"/>
        </w:rPr>
        <w:t xml:space="preserve">Comience la actividad diciendo a sus alumnos que observen las dos fotografías de la portada y que digan </w:t>
      </w:r>
      <w:r w:rsidRPr="00F543C5">
        <w:rPr>
          <w:rFonts w:ascii="Times New Roman" w:hAnsi="Times New Roman" w:cs="Times New Roman"/>
          <w:b/>
          <w:sz w:val="24"/>
          <w:szCs w:val="24"/>
          <w:lang w:val="es-ES"/>
        </w:rPr>
        <w:t>¿cuál es la diferencia entre ambas fotografías?</w:t>
      </w:r>
      <w:r w:rsidRPr="00F543C5">
        <w:rPr>
          <w:rFonts w:ascii="Times New Roman" w:hAnsi="Times New Roman" w:cs="Times New Roman"/>
          <w:sz w:val="24"/>
          <w:szCs w:val="24"/>
          <w:lang w:val="es-ES"/>
        </w:rPr>
        <w:t xml:space="preserve"> En México la fotografía en más cómica, graciosa o alegre mientras que en España es más seria y triste.</w:t>
      </w:r>
    </w:p>
    <w:p w:rsidR="001700F8" w:rsidRPr="0009087E" w:rsidRDefault="00F543C5" w:rsidP="001700F8">
      <w:pPr>
        <w:jc w:val="both"/>
        <w:rPr>
          <w:rFonts w:ascii="Times New Roman" w:hAnsi="Times New Roman" w:cs="Times New Roman"/>
          <w:sz w:val="24"/>
          <w:szCs w:val="24"/>
          <w:lang w:val="es-ES"/>
        </w:rPr>
      </w:pPr>
      <w:r w:rsidRPr="00F543C5">
        <w:rPr>
          <w:rFonts w:ascii="Times New Roman" w:hAnsi="Times New Roman" w:cs="Times New Roman"/>
          <w:i/>
          <w:sz w:val="24"/>
          <w:szCs w:val="24"/>
          <w:lang w:val="es-ES"/>
        </w:rPr>
        <w:t xml:space="preserve">Actividad 1: </w:t>
      </w:r>
      <w:r w:rsidRPr="0009087E">
        <w:rPr>
          <w:rFonts w:ascii="Times New Roman" w:hAnsi="Times New Roman" w:cs="Times New Roman"/>
          <w:sz w:val="24"/>
          <w:szCs w:val="24"/>
          <w:lang w:val="es-ES"/>
        </w:rPr>
        <w:t xml:space="preserve">Divida a sus alumnos en parejas para que la actividad sea </w:t>
      </w:r>
      <w:r w:rsidR="0009087E" w:rsidRPr="0009087E">
        <w:rPr>
          <w:rFonts w:ascii="Times New Roman" w:hAnsi="Times New Roman" w:cs="Times New Roman"/>
          <w:sz w:val="24"/>
          <w:szCs w:val="24"/>
          <w:lang w:val="es-ES"/>
        </w:rPr>
        <w:t>más</w:t>
      </w:r>
      <w:r w:rsidRPr="0009087E">
        <w:rPr>
          <w:rFonts w:ascii="Times New Roman" w:hAnsi="Times New Roman" w:cs="Times New Roman"/>
          <w:sz w:val="24"/>
          <w:szCs w:val="24"/>
          <w:lang w:val="es-ES"/>
        </w:rPr>
        <w:t xml:space="preserve"> </w:t>
      </w:r>
      <w:r w:rsidR="0009087E" w:rsidRPr="0009087E">
        <w:rPr>
          <w:rFonts w:ascii="Times New Roman" w:hAnsi="Times New Roman" w:cs="Times New Roman"/>
          <w:sz w:val="24"/>
          <w:szCs w:val="24"/>
          <w:lang w:val="es-ES"/>
        </w:rPr>
        <w:t>fácil</w:t>
      </w:r>
      <w:r w:rsidRPr="0009087E">
        <w:rPr>
          <w:rFonts w:ascii="Times New Roman" w:hAnsi="Times New Roman" w:cs="Times New Roman"/>
          <w:sz w:val="24"/>
          <w:szCs w:val="24"/>
          <w:lang w:val="es-ES"/>
        </w:rPr>
        <w:t xml:space="preserve"> y </w:t>
      </w:r>
      <w:r w:rsidR="0009087E" w:rsidRPr="0009087E">
        <w:rPr>
          <w:rFonts w:ascii="Times New Roman" w:hAnsi="Times New Roman" w:cs="Times New Roman"/>
          <w:sz w:val="24"/>
          <w:szCs w:val="24"/>
          <w:lang w:val="es-ES"/>
        </w:rPr>
        <w:t>se propicie la negociación entre ellos.</w:t>
      </w:r>
      <w:r w:rsidR="0009087E">
        <w:rPr>
          <w:rFonts w:ascii="Times New Roman" w:hAnsi="Times New Roman" w:cs="Times New Roman"/>
          <w:sz w:val="24"/>
          <w:szCs w:val="24"/>
          <w:lang w:val="es-ES"/>
        </w:rPr>
        <w:t xml:space="preserve"> Antes de realizar la actividad lea todas las palabras con sus alumnos por si hubiera alguna duda de vocabulario.  En la corrección no realice ninguna explicación sobre la elección de la</w:t>
      </w:r>
      <w:r w:rsidR="007543C8">
        <w:rPr>
          <w:rFonts w:ascii="Times New Roman" w:hAnsi="Times New Roman" w:cs="Times New Roman"/>
          <w:sz w:val="24"/>
          <w:szCs w:val="24"/>
          <w:lang w:val="es-ES"/>
        </w:rPr>
        <w:t>s</w:t>
      </w:r>
      <w:r w:rsidR="0009087E">
        <w:rPr>
          <w:rFonts w:ascii="Times New Roman" w:hAnsi="Times New Roman" w:cs="Times New Roman"/>
          <w:sz w:val="24"/>
          <w:szCs w:val="24"/>
          <w:lang w:val="es-ES"/>
        </w:rPr>
        <w:t xml:space="preserve"> palabras, la explicación se realizara en la actividad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543C5" w:rsidRPr="00F543C5" w:rsidTr="00AB3FD9">
        <w:tc>
          <w:tcPr>
            <w:tcW w:w="4428" w:type="dxa"/>
          </w:tcPr>
          <w:p w:rsidR="00F543C5" w:rsidRPr="00F543C5" w:rsidRDefault="00F543C5" w:rsidP="00AB3FD9">
            <w:pPr>
              <w:rPr>
                <w:rFonts w:ascii="Times New Roman" w:hAnsi="Times New Roman" w:cs="Times New Roman"/>
                <w:lang w:val="es-ES"/>
              </w:rPr>
            </w:pPr>
          </w:p>
          <w:p w:rsidR="00F543C5" w:rsidRPr="00F543C5" w:rsidRDefault="00F543C5" w:rsidP="00F543C5">
            <w:pPr>
              <w:jc w:val="center"/>
              <w:rPr>
                <w:rFonts w:ascii="Times New Roman" w:hAnsi="Times New Roman" w:cs="Times New Roman"/>
                <w:color w:val="FFFFFF"/>
              </w:rPr>
            </w:pPr>
            <w:r w:rsidRPr="00F543C5">
              <w:rPr>
                <w:rFonts w:ascii="Times New Roman" w:hAnsi="Times New Roman" w:cs="Times New Roman"/>
                <w:noProof/>
                <w:color w:val="FFFFFF"/>
                <w:lang w:val="en-US" w:eastAsia="en-US"/>
              </w:rPr>
              <w:drawing>
                <wp:inline distT="0" distB="0" distL="0" distR="0">
                  <wp:extent cx="2415596" cy="1112808"/>
                  <wp:effectExtent l="19050" t="0" r="3754" b="0"/>
                  <wp:docPr id="1" name="Picture 1" descr="DecorationsChocoSku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rationsChocoSkulls"/>
                          <pic:cNvPicPr>
                            <a:picLocks noChangeAspect="1" noChangeArrowheads="1"/>
                          </pic:cNvPicPr>
                        </pic:nvPicPr>
                        <pic:blipFill>
                          <a:blip r:embed="rId4"/>
                          <a:srcRect/>
                          <a:stretch>
                            <a:fillRect/>
                          </a:stretch>
                        </pic:blipFill>
                        <pic:spPr bwMode="auto">
                          <a:xfrm>
                            <a:off x="0" y="0"/>
                            <a:ext cx="2415540" cy="1112782"/>
                          </a:xfrm>
                          <a:prstGeom prst="rect">
                            <a:avLst/>
                          </a:prstGeom>
                          <a:noFill/>
                          <a:ln w="9525">
                            <a:noFill/>
                            <a:miter lim="800000"/>
                            <a:headEnd/>
                            <a:tailEnd/>
                          </a:ln>
                        </pic:spPr>
                      </pic:pic>
                    </a:graphicData>
                  </a:graphic>
                </wp:inline>
              </w:drawing>
            </w:r>
          </w:p>
          <w:p w:rsidR="00F543C5" w:rsidRPr="00F543C5" w:rsidRDefault="00F543C5" w:rsidP="00AB3FD9">
            <w:pPr>
              <w:rPr>
                <w:rFonts w:ascii="Times New Roman" w:hAnsi="Times New Roman" w:cs="Times New Roman"/>
              </w:rPr>
            </w:pPr>
            <w:r w:rsidRPr="00F543C5">
              <w:rPr>
                <w:rFonts w:ascii="Times New Roman" w:hAnsi="Times New Roman" w:cs="Times New Roman"/>
              </w:rPr>
              <w:t xml:space="preserve">   </w:t>
            </w:r>
            <w:r w:rsidRPr="00F543C5">
              <w:rPr>
                <w:rFonts w:ascii="Times New Roman" w:hAnsi="Times New Roman" w:cs="Times New Roman"/>
                <w:noProof/>
                <w:color w:val="0000FF"/>
                <w:lang w:val="en-US" w:eastAsia="en-US"/>
              </w:rPr>
              <w:drawing>
                <wp:inline distT="0" distB="0" distL="0" distR="0">
                  <wp:extent cx="2456731" cy="1572084"/>
                  <wp:effectExtent l="19050" t="0" r="719" b="0"/>
                  <wp:docPr id="2" name="Picture 2" descr="225px-Ofrenda_mixteca_poblan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5px-Ofrenda_mixteca_poblana"/>
                          <pic:cNvPicPr>
                            <a:picLocks noChangeAspect="1" noChangeArrowheads="1"/>
                          </pic:cNvPicPr>
                        </pic:nvPicPr>
                        <pic:blipFill>
                          <a:blip r:embed="rId6"/>
                          <a:srcRect/>
                          <a:stretch>
                            <a:fillRect/>
                          </a:stretch>
                        </pic:blipFill>
                        <pic:spPr bwMode="auto">
                          <a:xfrm>
                            <a:off x="0" y="0"/>
                            <a:ext cx="2466975" cy="1578639"/>
                          </a:xfrm>
                          <a:prstGeom prst="rect">
                            <a:avLst/>
                          </a:prstGeom>
                          <a:noFill/>
                          <a:ln w="9525">
                            <a:noFill/>
                            <a:miter lim="800000"/>
                            <a:headEnd/>
                            <a:tailEnd/>
                          </a:ln>
                        </pic:spPr>
                      </pic:pic>
                    </a:graphicData>
                  </a:graphic>
                </wp:inline>
              </w:drawing>
            </w:r>
          </w:p>
        </w:tc>
        <w:tc>
          <w:tcPr>
            <w:tcW w:w="4428" w:type="dxa"/>
          </w:tcPr>
          <w:p w:rsidR="00F543C5" w:rsidRPr="00F543C5" w:rsidRDefault="00F543C5" w:rsidP="00AB3FD9">
            <w:pPr>
              <w:rPr>
                <w:rFonts w:ascii="Times New Roman" w:hAnsi="Times New Roman" w:cs="Times New Roman"/>
                <w:sz w:val="20"/>
                <w:szCs w:val="20"/>
              </w:rPr>
            </w:pP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noProof/>
                <w:sz w:val="20"/>
                <w:szCs w:val="20"/>
                <w:lang w:val="en-US" w:eastAsia="en-US"/>
              </w:rPr>
              <w:drawing>
                <wp:inline distT="0" distB="0" distL="0" distR="0">
                  <wp:extent cx="2512137" cy="1147312"/>
                  <wp:effectExtent l="19050" t="0" r="2463" b="0"/>
                  <wp:docPr id="3" name="il_fi" descr="rtw_trip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rtw_trip_2007"/>
                          <pic:cNvPicPr>
                            <a:picLocks noChangeAspect="1" noChangeArrowheads="1"/>
                          </pic:cNvPicPr>
                        </pic:nvPicPr>
                        <pic:blipFill>
                          <a:blip r:embed="rId7"/>
                          <a:srcRect/>
                          <a:stretch>
                            <a:fillRect/>
                          </a:stretch>
                        </pic:blipFill>
                        <pic:spPr bwMode="auto">
                          <a:xfrm>
                            <a:off x="0" y="0"/>
                            <a:ext cx="2519045" cy="1150467"/>
                          </a:xfrm>
                          <a:prstGeom prst="rect">
                            <a:avLst/>
                          </a:prstGeom>
                          <a:noFill/>
                          <a:ln w="9525">
                            <a:noFill/>
                            <a:miter lim="800000"/>
                            <a:headEnd/>
                            <a:tailEnd/>
                          </a:ln>
                        </pic:spPr>
                      </pic:pic>
                    </a:graphicData>
                  </a:graphic>
                </wp:inline>
              </w:drawing>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noProof/>
                <w:sz w:val="20"/>
                <w:szCs w:val="20"/>
                <w:lang w:val="en-US" w:eastAsia="en-US"/>
              </w:rPr>
              <w:drawing>
                <wp:inline distT="0" distB="0" distL="0" distR="0">
                  <wp:extent cx="2625284" cy="1561382"/>
                  <wp:effectExtent l="19050" t="0" r="3616" b="0"/>
                  <wp:docPr id="4" name="il_fi" descr="2008+11+Lima+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008+11+Lima+535"/>
                          <pic:cNvPicPr>
                            <a:picLocks noChangeAspect="1" noChangeArrowheads="1"/>
                          </pic:cNvPicPr>
                        </pic:nvPicPr>
                        <pic:blipFill>
                          <a:blip r:embed="rId8"/>
                          <a:srcRect/>
                          <a:stretch>
                            <a:fillRect/>
                          </a:stretch>
                        </pic:blipFill>
                        <pic:spPr bwMode="auto">
                          <a:xfrm>
                            <a:off x="0" y="0"/>
                            <a:ext cx="2630805" cy="1564665"/>
                          </a:xfrm>
                          <a:prstGeom prst="rect">
                            <a:avLst/>
                          </a:prstGeom>
                          <a:noFill/>
                          <a:ln w="9525">
                            <a:noFill/>
                            <a:miter lim="800000"/>
                            <a:headEnd/>
                            <a:tailEnd/>
                          </a:ln>
                        </pic:spPr>
                      </pic:pic>
                    </a:graphicData>
                  </a:graphic>
                </wp:inline>
              </w:drawing>
            </w:r>
          </w:p>
        </w:tc>
      </w:tr>
      <w:tr w:rsidR="00F543C5" w:rsidRPr="007543C8" w:rsidTr="00AB3FD9">
        <w:tc>
          <w:tcPr>
            <w:tcW w:w="4428" w:type="dxa"/>
          </w:tcPr>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 xml:space="preserve">Cementerio                                    Flores </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Agua                                                 Altares</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Comida favorita                  Danza de los viejitos</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Objeto favorito                           Calabaza</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Fotografía                             Pan de muertos</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Alegría                                               Velas</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Cráneos de azúcar</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Visita de los espíritus de los muertos</w:t>
            </w:r>
          </w:p>
        </w:tc>
        <w:tc>
          <w:tcPr>
            <w:tcW w:w="4428" w:type="dxa"/>
          </w:tcPr>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 xml:space="preserve">Lapidas </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 xml:space="preserve">Cementerio </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 xml:space="preserve">Tristeza </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Día para recordar a los seres muertos</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 xml:space="preserve">Flores </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Huesos de Santos</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Velas</w:t>
            </w:r>
          </w:p>
          <w:p w:rsidR="00F543C5" w:rsidRPr="00F543C5" w:rsidRDefault="00F543C5" w:rsidP="00AB3FD9">
            <w:pPr>
              <w:rPr>
                <w:rFonts w:ascii="Times New Roman" w:hAnsi="Times New Roman" w:cs="Times New Roman"/>
                <w:lang w:val="es-ES"/>
              </w:rPr>
            </w:pPr>
            <w:r w:rsidRPr="00F543C5">
              <w:rPr>
                <w:rFonts w:ascii="Times New Roman" w:hAnsi="Times New Roman" w:cs="Times New Roman"/>
                <w:lang w:val="es-ES"/>
              </w:rPr>
              <w:t>Música solemne</w:t>
            </w:r>
          </w:p>
        </w:tc>
      </w:tr>
    </w:tbl>
    <w:p w:rsidR="001700F8" w:rsidRPr="00F543C5" w:rsidRDefault="001700F8">
      <w:pPr>
        <w:rPr>
          <w:rFonts w:ascii="Times New Roman" w:hAnsi="Times New Roman" w:cs="Times New Roman"/>
          <w:lang w:val="es-ES"/>
        </w:rPr>
      </w:pPr>
    </w:p>
    <w:p w:rsidR="0009087E" w:rsidRDefault="00F543C5">
      <w:pPr>
        <w:rPr>
          <w:rFonts w:ascii="Times New Roman" w:hAnsi="Times New Roman" w:cs="Times New Roman"/>
          <w:sz w:val="24"/>
          <w:szCs w:val="24"/>
          <w:lang w:val="es-ES"/>
        </w:rPr>
      </w:pPr>
      <w:r w:rsidRPr="0009087E">
        <w:rPr>
          <w:rFonts w:ascii="Times New Roman" w:hAnsi="Times New Roman" w:cs="Times New Roman"/>
          <w:i/>
          <w:sz w:val="24"/>
          <w:szCs w:val="24"/>
          <w:lang w:val="es-ES"/>
        </w:rPr>
        <w:lastRenderedPageBreak/>
        <w:t xml:space="preserve">Actividad 2: </w:t>
      </w:r>
      <w:r w:rsidRPr="0009087E">
        <w:rPr>
          <w:rFonts w:ascii="Times New Roman" w:hAnsi="Times New Roman" w:cs="Times New Roman"/>
          <w:sz w:val="24"/>
          <w:szCs w:val="24"/>
          <w:lang w:val="es-ES"/>
        </w:rPr>
        <w:t>Divida a los alumnos en parejas</w:t>
      </w:r>
      <w:r w:rsidR="0009087E" w:rsidRPr="0009087E">
        <w:rPr>
          <w:rFonts w:ascii="Times New Roman" w:hAnsi="Times New Roman" w:cs="Times New Roman"/>
          <w:sz w:val="24"/>
          <w:szCs w:val="24"/>
          <w:lang w:val="es-ES"/>
        </w:rPr>
        <w:t xml:space="preserve"> para que se produzca la interacción y así puedan compartir ideas. Posteriormente, ponga en común</w:t>
      </w:r>
      <w:r w:rsidR="0009087E">
        <w:rPr>
          <w:rFonts w:ascii="Times New Roman" w:hAnsi="Times New Roman" w:cs="Times New Roman"/>
          <w:sz w:val="24"/>
          <w:szCs w:val="24"/>
          <w:lang w:val="es-ES"/>
        </w:rPr>
        <w:t xml:space="preserve"> todas las ideas de los alumnos acerca de la fiesta en México y en España. Tras las hipótesis de sus alumnos explíqueles lo que ocurre en cada país.  </w:t>
      </w:r>
    </w:p>
    <w:p w:rsidR="0009087E" w:rsidRPr="0009087E" w:rsidRDefault="0009087E" w:rsidP="0009087E">
      <w:pPr>
        <w:ind w:left="720"/>
        <w:jc w:val="both"/>
        <w:rPr>
          <w:rFonts w:ascii="Times New Roman" w:hAnsi="Times New Roman" w:cs="Times New Roman"/>
          <w:i/>
          <w:sz w:val="24"/>
          <w:szCs w:val="24"/>
          <w:lang w:val="es-ES"/>
        </w:rPr>
      </w:pPr>
      <w:r w:rsidRPr="0009087E">
        <w:rPr>
          <w:rFonts w:ascii="Times New Roman" w:hAnsi="Times New Roman" w:cs="Times New Roman"/>
          <w:i/>
          <w:sz w:val="24"/>
          <w:szCs w:val="24"/>
          <w:lang w:val="es-ES"/>
        </w:rPr>
        <w:t xml:space="preserve">En México, el día de los muertos es una fiesta alegre porque se piensa que ese día los espíritus de los muertos vienen al mundo de los vivos. En las casas se ponen altares e incluso se realizan competiciones de altares. </w:t>
      </w:r>
      <w:r w:rsidR="005A7B4C">
        <w:rPr>
          <w:rFonts w:ascii="Times New Roman" w:hAnsi="Times New Roman" w:cs="Times New Roman"/>
          <w:i/>
          <w:sz w:val="24"/>
          <w:szCs w:val="24"/>
          <w:lang w:val="es-ES"/>
        </w:rPr>
        <w:t>Los altares se decoran con flores y velas y se pone una fotografía de la persona muerta con su comida favorita, ya que el olor de la comida guiara al espíritu del muerto a su casa. También se colocan objetos personales y relacionados con los gustos de la persona muerta. El agua sirve para que el espíritu se limpie de su largo viaje. En general es un día de alegría con música y bailes.</w:t>
      </w:r>
    </w:p>
    <w:p w:rsidR="0009087E" w:rsidRDefault="0009087E">
      <w:pPr>
        <w:rPr>
          <w:rFonts w:ascii="Times New Roman" w:hAnsi="Times New Roman" w:cs="Times New Roman"/>
          <w:sz w:val="24"/>
          <w:szCs w:val="24"/>
          <w:lang w:val="es-ES"/>
        </w:rPr>
      </w:pPr>
    </w:p>
    <w:p w:rsidR="0009087E" w:rsidRPr="005A7B4C" w:rsidRDefault="005A7B4C" w:rsidP="005A7B4C">
      <w:pPr>
        <w:ind w:left="720"/>
        <w:jc w:val="both"/>
        <w:rPr>
          <w:rFonts w:ascii="Times New Roman" w:hAnsi="Times New Roman" w:cs="Times New Roman"/>
          <w:i/>
          <w:sz w:val="24"/>
          <w:szCs w:val="24"/>
          <w:lang w:val="es-ES"/>
        </w:rPr>
      </w:pPr>
      <w:r w:rsidRPr="005A7B4C">
        <w:rPr>
          <w:rFonts w:ascii="Times New Roman" w:hAnsi="Times New Roman" w:cs="Times New Roman"/>
          <w:i/>
          <w:sz w:val="24"/>
          <w:szCs w:val="24"/>
          <w:lang w:val="es-ES"/>
        </w:rPr>
        <w:t xml:space="preserve">En </w:t>
      </w:r>
      <w:r w:rsidR="0009087E" w:rsidRPr="005A7B4C">
        <w:rPr>
          <w:rFonts w:ascii="Times New Roman" w:hAnsi="Times New Roman" w:cs="Times New Roman"/>
          <w:i/>
          <w:sz w:val="24"/>
          <w:szCs w:val="24"/>
          <w:lang w:val="es-ES"/>
        </w:rPr>
        <w:t>España</w:t>
      </w:r>
      <w:r w:rsidRPr="005A7B4C">
        <w:rPr>
          <w:rFonts w:ascii="Times New Roman" w:hAnsi="Times New Roman" w:cs="Times New Roman"/>
          <w:i/>
          <w:sz w:val="24"/>
          <w:szCs w:val="24"/>
          <w:lang w:val="es-ES"/>
        </w:rPr>
        <w:t>, por lo contrario es un día triste.</w:t>
      </w:r>
      <w:r w:rsidR="0009087E" w:rsidRPr="005A7B4C">
        <w:rPr>
          <w:rFonts w:ascii="Times New Roman" w:hAnsi="Times New Roman" w:cs="Times New Roman"/>
          <w:i/>
          <w:sz w:val="24"/>
          <w:szCs w:val="24"/>
          <w:lang w:val="es-ES"/>
        </w:rPr>
        <w:t xml:space="preserve"> </w:t>
      </w:r>
      <w:r>
        <w:rPr>
          <w:rFonts w:ascii="Times New Roman" w:hAnsi="Times New Roman" w:cs="Times New Roman"/>
          <w:i/>
          <w:sz w:val="24"/>
          <w:szCs w:val="24"/>
          <w:lang w:val="es-ES"/>
        </w:rPr>
        <w:t>Las personas van a misa a rezar por los seres muertos, después visitan los cementerios para limpiar las lapidas y colocar flores. Las familias se suelen reunir y comer juntas y se acuerdan de sus seres más queridos que ya no están con ellos, de las cosas que hacían y decían. En general, es un día triste y silencioso.</w:t>
      </w:r>
    </w:p>
    <w:p w:rsidR="0009087E" w:rsidRDefault="0009087E">
      <w:pPr>
        <w:rPr>
          <w:rFonts w:ascii="Times New Roman" w:hAnsi="Times New Roman" w:cs="Times New Roman"/>
          <w:sz w:val="24"/>
          <w:szCs w:val="24"/>
          <w:lang w:val="es-ES"/>
        </w:rPr>
      </w:pPr>
    </w:p>
    <w:p w:rsidR="00F543C5" w:rsidRPr="0009087E" w:rsidRDefault="0009087E" w:rsidP="005A7B4C">
      <w:pPr>
        <w:ind w:firstLine="720"/>
        <w:rPr>
          <w:rFonts w:ascii="Times New Roman" w:hAnsi="Times New Roman" w:cs="Times New Roman"/>
          <w:sz w:val="24"/>
          <w:szCs w:val="24"/>
          <w:lang w:val="es-ES"/>
        </w:rPr>
      </w:pPr>
      <w:r>
        <w:rPr>
          <w:rFonts w:ascii="Times New Roman" w:hAnsi="Times New Roman" w:cs="Times New Roman"/>
          <w:sz w:val="24"/>
          <w:szCs w:val="24"/>
          <w:lang w:val="es-ES"/>
        </w:rPr>
        <w:t>Por último</w:t>
      </w:r>
      <w:r w:rsidR="005A7B4C">
        <w:rPr>
          <w:rFonts w:ascii="Times New Roman" w:hAnsi="Times New Roman" w:cs="Times New Roman"/>
          <w:sz w:val="24"/>
          <w:szCs w:val="24"/>
          <w:lang w:val="es-ES"/>
        </w:rPr>
        <w:t>,</w:t>
      </w:r>
      <w:r>
        <w:rPr>
          <w:rFonts w:ascii="Times New Roman" w:hAnsi="Times New Roman" w:cs="Times New Roman"/>
          <w:sz w:val="24"/>
          <w:szCs w:val="24"/>
          <w:lang w:val="es-ES"/>
        </w:rPr>
        <w:t xml:space="preserve"> lea el texto con sus alumnos.</w:t>
      </w:r>
    </w:p>
    <w:sectPr w:rsidR="00F543C5" w:rsidRPr="0009087E" w:rsidSect="00480A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700F8"/>
    <w:rsid w:val="0009087E"/>
    <w:rsid w:val="001700F8"/>
    <w:rsid w:val="00480A94"/>
    <w:rsid w:val="00511305"/>
    <w:rsid w:val="005A7B4C"/>
    <w:rsid w:val="007543C8"/>
    <w:rsid w:val="00F543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en.wikipedia.org/wiki/File:Ofrenda_mixteca_poblana.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Benton Park School</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gonzalp01</dc:creator>
  <cp:lastModifiedBy>profesor</cp:lastModifiedBy>
  <cp:revision>2</cp:revision>
  <dcterms:created xsi:type="dcterms:W3CDTF">2010-11-04T08:46:00Z</dcterms:created>
  <dcterms:modified xsi:type="dcterms:W3CDTF">2010-11-04T13:35:00Z</dcterms:modified>
</cp:coreProperties>
</file>