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018" w:rsidRPr="00500510" w:rsidRDefault="002E1239">
      <w:pPr>
        <w:pStyle w:val="normal0"/>
        <w:spacing w:before="240" w:after="60" w:line="360" w:lineRule="auto"/>
        <w:jc w:val="both"/>
        <w:rPr>
          <w:lang w:val="es-ES"/>
        </w:rPr>
      </w:pPr>
      <w:r w:rsidRPr="00500510">
        <w:rPr>
          <w:b/>
          <w:lang w:val="es-ES"/>
        </w:rPr>
        <w:t>Título:</w:t>
      </w:r>
      <w:r w:rsidRPr="00500510">
        <w:rPr>
          <w:lang w:val="es-ES"/>
        </w:rPr>
        <w:t xml:space="preserve"> Reseña de una tienda barrial en Google Maps.</w:t>
      </w:r>
    </w:p>
    <w:p w:rsidR="000A2B8A" w:rsidRPr="00500510" w:rsidRDefault="000A2B8A">
      <w:pPr>
        <w:pStyle w:val="normal0"/>
        <w:spacing w:before="240" w:after="60" w:line="360" w:lineRule="auto"/>
        <w:jc w:val="both"/>
        <w:rPr>
          <w:b/>
          <w:lang w:val="es-ES"/>
        </w:rPr>
      </w:pPr>
      <w:r w:rsidRPr="00500510">
        <w:rPr>
          <w:b/>
          <w:lang w:val="es-ES"/>
        </w:rPr>
        <w:t>GUÍA PARA EL DOCENTE</w:t>
      </w:r>
    </w:p>
    <w:p w:rsidR="005C1018" w:rsidRPr="00500510" w:rsidRDefault="002E1239">
      <w:pPr>
        <w:pStyle w:val="normal0"/>
        <w:spacing w:before="240" w:after="60" w:line="360" w:lineRule="auto"/>
        <w:jc w:val="both"/>
        <w:rPr>
          <w:b/>
          <w:lang w:val="es-ES"/>
        </w:rPr>
      </w:pPr>
      <w:r w:rsidRPr="00500510">
        <w:rPr>
          <w:b/>
          <w:lang w:val="es-ES"/>
        </w:rPr>
        <w:t xml:space="preserve"> </w:t>
      </w:r>
    </w:p>
    <w:p w:rsidR="005C1018" w:rsidRPr="00500510" w:rsidRDefault="002E1239">
      <w:pPr>
        <w:pStyle w:val="normal0"/>
        <w:spacing w:before="240" w:after="60" w:line="360" w:lineRule="auto"/>
        <w:jc w:val="both"/>
        <w:rPr>
          <w:b/>
          <w:lang w:val="es-ES"/>
        </w:rPr>
      </w:pPr>
      <w:r w:rsidRPr="00500510">
        <w:rPr>
          <w:b/>
          <w:lang w:val="es-ES"/>
        </w:rPr>
        <w:t>Breve descripción de la tarea</w:t>
      </w:r>
    </w:p>
    <w:p w:rsidR="005C1018" w:rsidRDefault="002E1239">
      <w:pPr>
        <w:pStyle w:val="normal0"/>
        <w:spacing w:before="240" w:after="60" w:line="360" w:lineRule="auto"/>
        <w:jc w:val="both"/>
        <w:rPr>
          <w:lang w:val="es-ES"/>
        </w:rPr>
      </w:pPr>
      <w:r w:rsidRPr="00500510">
        <w:rPr>
          <w:lang w:val="es-ES"/>
        </w:rPr>
        <w:t xml:space="preserve">La tarea, pensada para estudiantes adultos de nivel A1 (primera parte), consiste en escribir una reseña de una tienda del barrio en Google Maps: a partir de la experiencia personal de cada alumno y del grupo que conformará, describirán tiendas comerciales </w:t>
      </w:r>
      <w:r w:rsidRPr="00500510">
        <w:rPr>
          <w:lang w:val="es-ES"/>
        </w:rPr>
        <w:t>sugeridas por el docente y opinarán sobre ellas; luego construirán una reseña para compartir en la web, en la sección de reseñas de Google Maps; finalmente, compartirán en clase las opiniones y agregarán nuevos comentarios para ampliarlas.</w:t>
      </w:r>
      <w:r w:rsidR="00500510">
        <w:rPr>
          <w:lang w:val="es-ES"/>
        </w:rPr>
        <w:t xml:space="preserve"> </w:t>
      </w:r>
    </w:p>
    <w:p w:rsidR="00500510" w:rsidRPr="00500510" w:rsidRDefault="00500510">
      <w:pPr>
        <w:pStyle w:val="normal0"/>
        <w:spacing w:before="240" w:after="60" w:line="360" w:lineRule="auto"/>
        <w:jc w:val="both"/>
        <w:rPr>
          <w:lang w:val="es-ES"/>
        </w:rPr>
      </w:pPr>
      <w:r>
        <w:rPr>
          <w:lang w:val="es-ES"/>
        </w:rPr>
        <w:t>Se adjunta una Guía para el docente con una descripción más detallada del desarrollo. En un archivo aparte, también se adjunta una Guía para el alumno con las consignas de la actividad.</w:t>
      </w:r>
    </w:p>
    <w:p w:rsidR="005C1018" w:rsidRPr="00500510" w:rsidRDefault="002E1239">
      <w:pPr>
        <w:pStyle w:val="normal0"/>
        <w:spacing w:before="240" w:after="60" w:line="360" w:lineRule="auto"/>
        <w:jc w:val="both"/>
        <w:rPr>
          <w:lang w:val="es-ES"/>
        </w:rPr>
      </w:pPr>
      <w:r w:rsidRPr="00500510">
        <w:rPr>
          <w:lang w:val="es-ES"/>
        </w:rPr>
        <w:t xml:space="preserve"> </w:t>
      </w:r>
    </w:p>
    <w:p w:rsidR="005C1018" w:rsidRPr="00500510" w:rsidRDefault="002E1239">
      <w:pPr>
        <w:pStyle w:val="normal0"/>
        <w:spacing w:before="240" w:after="60" w:line="360" w:lineRule="auto"/>
        <w:jc w:val="both"/>
        <w:rPr>
          <w:b/>
          <w:lang w:val="es-ES"/>
        </w:rPr>
      </w:pPr>
      <w:r w:rsidRPr="00500510">
        <w:rPr>
          <w:b/>
          <w:lang w:val="es-ES"/>
        </w:rPr>
        <w:t xml:space="preserve">Conocimientos </w:t>
      </w:r>
      <w:r w:rsidRPr="00500510">
        <w:rPr>
          <w:b/>
          <w:lang w:val="es-ES"/>
        </w:rPr>
        <w:t>previos: unidades anteriores</w:t>
      </w:r>
    </w:p>
    <w:p w:rsidR="005C1018" w:rsidRPr="00500510" w:rsidRDefault="002E1239">
      <w:pPr>
        <w:pStyle w:val="normal0"/>
        <w:spacing w:before="240" w:after="60" w:line="360" w:lineRule="auto"/>
        <w:jc w:val="both"/>
        <w:rPr>
          <w:lang w:val="es-ES"/>
        </w:rPr>
      </w:pPr>
      <w:r w:rsidRPr="00500510">
        <w:rPr>
          <w:lang w:val="es-ES"/>
        </w:rPr>
        <w:t>Esta tarea ha sido elaboradora para estudiantes que estén transitando la primera parte de un curso de nivel A1. Hasta el momento los alumnos han aprendido a intercambiar información personal, preguntar por preferencias, dar y p</w:t>
      </w:r>
      <w:r w:rsidRPr="00500510">
        <w:rPr>
          <w:lang w:val="es-ES"/>
        </w:rPr>
        <w:t>edir información personal, presentarse y presentar a otro, saludar, utilizar estrategias para controlar la comunicación, expresar causa y finalidad, expresar conjeturas, preguntar por precios, hablar de las compras, expresar conocimiento y desconocimiento,</w:t>
      </w:r>
      <w:r w:rsidRPr="00500510">
        <w:rPr>
          <w:lang w:val="es-ES"/>
        </w:rPr>
        <w:t xml:space="preserve"> entre otros contenidos comunicativos simples.</w:t>
      </w:r>
    </w:p>
    <w:p w:rsidR="005C1018" w:rsidRPr="00500510" w:rsidRDefault="002E1239">
      <w:pPr>
        <w:pStyle w:val="normal0"/>
        <w:spacing w:before="240" w:after="60" w:line="360" w:lineRule="auto"/>
        <w:jc w:val="both"/>
        <w:rPr>
          <w:lang w:val="es-ES"/>
        </w:rPr>
      </w:pPr>
      <w:r w:rsidRPr="00500510">
        <w:rPr>
          <w:lang w:val="es-ES"/>
        </w:rPr>
        <w:t>En cuanto al léxico, al momento de presentar esta tarea, ya conocen el abecedario, los números del 0 al 999, saludos y despedidas, conectores discursivos simples, nombres de países, nacionalidades, y vocabular</w:t>
      </w:r>
      <w:r w:rsidRPr="00500510">
        <w:rPr>
          <w:lang w:val="es-ES"/>
        </w:rPr>
        <w:t>io relacionado con compras, oficios/profesiones, familia y relaciones personales.</w:t>
      </w:r>
    </w:p>
    <w:p w:rsidR="005C1018" w:rsidRPr="00500510" w:rsidRDefault="002E1239">
      <w:pPr>
        <w:pStyle w:val="normal0"/>
        <w:spacing w:before="240" w:after="60" w:line="360" w:lineRule="auto"/>
        <w:jc w:val="both"/>
        <w:rPr>
          <w:color w:val="221E1F"/>
          <w:lang w:val="es-ES"/>
        </w:rPr>
      </w:pPr>
      <w:r w:rsidRPr="00500510">
        <w:rPr>
          <w:color w:val="221E1F"/>
          <w:lang w:val="es-ES"/>
        </w:rPr>
        <w:t>Por último, ya han trabajado los siguientes contenidos gramaticales: pronombres personales tónicos; género y número de sustantivos; género y número de adjetivos; raíz y termi</w:t>
      </w:r>
      <w:r w:rsidRPr="00500510">
        <w:rPr>
          <w:color w:val="221E1F"/>
          <w:lang w:val="es-ES"/>
        </w:rPr>
        <w:t xml:space="preserve">nación de verbos; presente de verbos regulares; verbos </w:t>
      </w:r>
      <w:r w:rsidRPr="00500510">
        <w:rPr>
          <w:i/>
          <w:color w:val="221E1F"/>
          <w:lang w:val="es-ES"/>
        </w:rPr>
        <w:t>ser</w:t>
      </w:r>
      <w:r w:rsidRPr="00500510">
        <w:rPr>
          <w:color w:val="221E1F"/>
          <w:lang w:val="es-ES"/>
        </w:rPr>
        <w:t xml:space="preserve">, </w:t>
      </w:r>
      <w:r w:rsidRPr="00500510">
        <w:rPr>
          <w:i/>
          <w:color w:val="221E1F"/>
          <w:lang w:val="es-ES"/>
        </w:rPr>
        <w:t>estar</w:t>
      </w:r>
      <w:r w:rsidRPr="00500510">
        <w:rPr>
          <w:color w:val="221E1F"/>
          <w:lang w:val="es-ES"/>
        </w:rPr>
        <w:t xml:space="preserve">, </w:t>
      </w:r>
      <w:r w:rsidRPr="00500510">
        <w:rPr>
          <w:i/>
          <w:color w:val="221E1F"/>
          <w:lang w:val="es-ES"/>
        </w:rPr>
        <w:t>tener</w:t>
      </w:r>
      <w:r w:rsidRPr="00500510">
        <w:rPr>
          <w:color w:val="221E1F"/>
          <w:lang w:val="es-ES"/>
        </w:rPr>
        <w:t xml:space="preserve">, </w:t>
      </w:r>
      <w:r w:rsidRPr="00500510">
        <w:rPr>
          <w:i/>
          <w:color w:val="221E1F"/>
          <w:lang w:val="es-ES"/>
        </w:rPr>
        <w:t>llamarse</w:t>
      </w:r>
      <w:r w:rsidRPr="00500510">
        <w:rPr>
          <w:b/>
          <w:color w:val="221E1F"/>
          <w:lang w:val="es-ES"/>
        </w:rPr>
        <w:t xml:space="preserve">, </w:t>
      </w:r>
      <w:r w:rsidRPr="00500510">
        <w:rPr>
          <w:i/>
          <w:color w:val="221E1F"/>
          <w:lang w:val="es-ES"/>
        </w:rPr>
        <w:t>haber</w:t>
      </w:r>
      <w:r w:rsidRPr="00500510">
        <w:rPr>
          <w:color w:val="221E1F"/>
          <w:lang w:val="es-ES"/>
        </w:rPr>
        <w:t>;</w:t>
      </w:r>
      <w:r w:rsidRPr="00500510">
        <w:rPr>
          <w:b/>
          <w:color w:val="221E1F"/>
          <w:lang w:val="es-ES"/>
        </w:rPr>
        <w:t xml:space="preserve"> </w:t>
      </w:r>
      <w:r w:rsidRPr="00500510">
        <w:rPr>
          <w:color w:val="221E1F"/>
          <w:lang w:val="es-ES"/>
        </w:rPr>
        <w:t xml:space="preserve">artículos </w:t>
      </w:r>
      <w:r w:rsidRPr="00500510">
        <w:rPr>
          <w:color w:val="221E1F"/>
          <w:lang w:val="es-ES"/>
        </w:rPr>
        <w:lastRenderedPageBreak/>
        <w:t xml:space="preserve">determinados e indeterminados; pronombres demostrativos; conjunción </w:t>
      </w:r>
      <w:r w:rsidRPr="00500510">
        <w:rPr>
          <w:i/>
          <w:color w:val="221E1F"/>
          <w:lang w:val="es-ES"/>
        </w:rPr>
        <w:t>porque</w:t>
      </w:r>
      <w:r w:rsidRPr="00500510">
        <w:rPr>
          <w:color w:val="221E1F"/>
          <w:lang w:val="es-ES"/>
        </w:rPr>
        <w:t>; interrogativos</w:t>
      </w:r>
      <w:r w:rsidRPr="00500510">
        <w:rPr>
          <w:i/>
          <w:color w:val="221E1F"/>
          <w:lang w:val="es-ES"/>
        </w:rPr>
        <w:t>, cómo, dónde, de dónde, cuántos</w:t>
      </w:r>
      <w:r w:rsidRPr="00500510">
        <w:rPr>
          <w:color w:val="221E1F"/>
          <w:lang w:val="es-ES"/>
        </w:rPr>
        <w:t>;</w:t>
      </w:r>
      <w:r w:rsidRPr="00500510">
        <w:rPr>
          <w:b/>
          <w:color w:val="221E1F"/>
          <w:lang w:val="es-ES"/>
        </w:rPr>
        <w:t xml:space="preserve"> </w:t>
      </w:r>
      <w:r w:rsidRPr="00500510">
        <w:rPr>
          <w:color w:val="221E1F"/>
          <w:lang w:val="es-ES"/>
        </w:rPr>
        <w:t xml:space="preserve">usos de las preposiciones </w:t>
      </w:r>
      <w:r w:rsidRPr="00500510">
        <w:rPr>
          <w:i/>
          <w:color w:val="221E1F"/>
          <w:lang w:val="es-ES"/>
        </w:rPr>
        <w:t>de, p</w:t>
      </w:r>
      <w:r w:rsidRPr="00500510">
        <w:rPr>
          <w:i/>
          <w:color w:val="221E1F"/>
          <w:lang w:val="es-ES"/>
        </w:rPr>
        <w:t>ara</w:t>
      </w:r>
      <w:r w:rsidRPr="00500510">
        <w:rPr>
          <w:color w:val="221E1F"/>
          <w:lang w:val="es-ES"/>
        </w:rPr>
        <w:t xml:space="preserve">; contracciones; </w:t>
      </w:r>
      <w:r w:rsidRPr="00500510">
        <w:rPr>
          <w:i/>
          <w:color w:val="221E1F"/>
          <w:lang w:val="es-ES"/>
        </w:rPr>
        <w:t>para</w:t>
      </w:r>
      <w:r w:rsidRPr="00500510">
        <w:rPr>
          <w:b/>
          <w:color w:val="221E1F"/>
          <w:lang w:val="es-ES"/>
        </w:rPr>
        <w:t xml:space="preserve"> </w:t>
      </w:r>
      <w:r w:rsidRPr="00500510">
        <w:rPr>
          <w:color w:val="221E1F"/>
          <w:lang w:val="es-ES"/>
        </w:rPr>
        <w:t>+ sustantivo/ infinitivo; posesivos átonos.</w:t>
      </w:r>
    </w:p>
    <w:p w:rsidR="005C1018" w:rsidRPr="00500510" w:rsidRDefault="002E1239">
      <w:pPr>
        <w:pStyle w:val="normal0"/>
        <w:spacing w:before="240" w:after="60" w:line="360" w:lineRule="auto"/>
        <w:jc w:val="both"/>
        <w:rPr>
          <w:b/>
          <w:lang w:val="es-ES"/>
        </w:rPr>
      </w:pPr>
      <w:r w:rsidRPr="00500510">
        <w:rPr>
          <w:b/>
          <w:lang w:val="es-ES"/>
        </w:rPr>
        <w:t xml:space="preserve"> </w:t>
      </w:r>
    </w:p>
    <w:p w:rsidR="005C1018" w:rsidRPr="00500510" w:rsidRDefault="002E1239">
      <w:pPr>
        <w:pStyle w:val="normal0"/>
        <w:spacing w:before="240" w:after="60" w:line="360" w:lineRule="auto"/>
        <w:jc w:val="both"/>
        <w:rPr>
          <w:b/>
          <w:lang w:val="es-ES"/>
        </w:rPr>
      </w:pPr>
      <w:r w:rsidRPr="00500510">
        <w:rPr>
          <w:b/>
          <w:lang w:val="es-ES"/>
        </w:rPr>
        <w:t>Contenidos que aborda la tarea</w:t>
      </w:r>
    </w:p>
    <w:p w:rsidR="005C1018" w:rsidRPr="00500510" w:rsidRDefault="002E1239">
      <w:pPr>
        <w:pStyle w:val="normal0"/>
        <w:spacing w:before="240" w:after="60" w:line="360" w:lineRule="auto"/>
        <w:jc w:val="both"/>
        <w:rPr>
          <w:lang w:val="es-ES"/>
        </w:rPr>
      </w:pPr>
      <w:r w:rsidRPr="00500510">
        <w:rPr>
          <w:lang w:val="es-ES"/>
        </w:rPr>
        <w:t>La propuesta apunta a dar cierre a una unidad en la que se vean los contenidos detallados a continuación; cabe aclarar que la tarea en sí misma también pr</w:t>
      </w:r>
      <w:r w:rsidRPr="00500510">
        <w:rPr>
          <w:lang w:val="es-ES"/>
        </w:rPr>
        <w:t>etende trabajar estos contenidos:</w:t>
      </w:r>
    </w:p>
    <w:p w:rsidR="005C1018" w:rsidRPr="00500510" w:rsidRDefault="002E1239">
      <w:pPr>
        <w:pStyle w:val="normal0"/>
        <w:spacing w:after="60" w:line="360" w:lineRule="auto"/>
        <w:ind w:left="560"/>
        <w:jc w:val="both"/>
        <w:rPr>
          <w:u w:val="single"/>
          <w:lang w:val="es-ES"/>
        </w:rPr>
      </w:pPr>
      <w:r w:rsidRPr="00500510">
        <w:rPr>
          <w:u w:val="single"/>
          <w:lang w:val="es-ES"/>
        </w:rPr>
        <w:t>Contenidos/Objetivos funcionales</w:t>
      </w:r>
    </w:p>
    <w:p w:rsidR="005C1018" w:rsidRPr="00500510" w:rsidRDefault="002E1239">
      <w:pPr>
        <w:pStyle w:val="normal0"/>
        <w:spacing w:after="60" w:line="360" w:lineRule="auto"/>
        <w:ind w:left="560"/>
        <w:jc w:val="both"/>
        <w:rPr>
          <w:highlight w:val="white"/>
          <w:lang w:val="es-ES"/>
        </w:rPr>
      </w:pPr>
      <w:r w:rsidRPr="00500510">
        <w:rPr>
          <w:highlight w:val="white"/>
          <w:lang w:val="es-ES"/>
        </w:rPr>
        <w:t>• Hablar de horarios</w:t>
      </w:r>
    </w:p>
    <w:p w:rsidR="005C1018" w:rsidRPr="00500510" w:rsidRDefault="002E1239">
      <w:pPr>
        <w:pStyle w:val="normal0"/>
        <w:spacing w:after="60" w:line="360" w:lineRule="auto"/>
        <w:ind w:left="560"/>
        <w:jc w:val="both"/>
        <w:rPr>
          <w:highlight w:val="white"/>
          <w:lang w:val="es-ES"/>
        </w:rPr>
      </w:pPr>
      <w:r w:rsidRPr="00500510">
        <w:rPr>
          <w:highlight w:val="white"/>
          <w:lang w:val="es-ES"/>
        </w:rPr>
        <w:t>• Preguntar la hora y darla</w:t>
      </w:r>
    </w:p>
    <w:p w:rsidR="005C1018" w:rsidRPr="00500510" w:rsidRDefault="002E1239">
      <w:pPr>
        <w:pStyle w:val="normal0"/>
        <w:spacing w:after="60" w:line="360" w:lineRule="auto"/>
        <w:ind w:left="560"/>
        <w:jc w:val="both"/>
        <w:rPr>
          <w:highlight w:val="white"/>
          <w:lang w:val="es-ES"/>
        </w:rPr>
      </w:pPr>
      <w:r w:rsidRPr="00500510">
        <w:rPr>
          <w:highlight w:val="white"/>
          <w:lang w:val="es-ES"/>
        </w:rPr>
        <w:t>• Hablar de rutinas diarias</w:t>
      </w:r>
    </w:p>
    <w:p w:rsidR="005C1018" w:rsidRPr="00500510" w:rsidRDefault="002E1239">
      <w:pPr>
        <w:pStyle w:val="normal0"/>
        <w:spacing w:after="60" w:line="360" w:lineRule="auto"/>
        <w:ind w:left="560"/>
        <w:jc w:val="both"/>
        <w:rPr>
          <w:highlight w:val="white"/>
          <w:lang w:val="es-ES"/>
        </w:rPr>
      </w:pPr>
      <w:r w:rsidRPr="00500510">
        <w:rPr>
          <w:highlight w:val="white"/>
          <w:lang w:val="es-ES"/>
        </w:rPr>
        <w:t>• Hablar sobre las costumbres de la gente</w:t>
      </w:r>
    </w:p>
    <w:p w:rsidR="005C1018" w:rsidRPr="00500510" w:rsidRDefault="002E1239">
      <w:pPr>
        <w:pStyle w:val="normal0"/>
        <w:spacing w:after="60" w:line="360" w:lineRule="auto"/>
        <w:ind w:left="560"/>
        <w:jc w:val="both"/>
        <w:rPr>
          <w:highlight w:val="white"/>
          <w:lang w:val="es-ES"/>
        </w:rPr>
      </w:pPr>
      <w:r w:rsidRPr="00500510">
        <w:rPr>
          <w:highlight w:val="white"/>
          <w:lang w:val="es-ES"/>
        </w:rPr>
        <w:t>• Hablar sobre el carácter de las personas</w:t>
      </w:r>
    </w:p>
    <w:p w:rsidR="005C1018" w:rsidRPr="00500510" w:rsidRDefault="002E1239">
      <w:pPr>
        <w:pStyle w:val="normal0"/>
        <w:spacing w:after="60" w:line="360" w:lineRule="auto"/>
        <w:ind w:left="560"/>
        <w:jc w:val="both"/>
        <w:rPr>
          <w:highlight w:val="white"/>
          <w:lang w:val="es-ES"/>
        </w:rPr>
      </w:pPr>
      <w:r w:rsidRPr="00500510">
        <w:rPr>
          <w:highlight w:val="white"/>
          <w:lang w:val="es-ES"/>
        </w:rPr>
        <w:t>• Hablar sobre tiendas come</w:t>
      </w:r>
      <w:r w:rsidRPr="00500510">
        <w:rPr>
          <w:highlight w:val="white"/>
          <w:lang w:val="es-ES"/>
        </w:rPr>
        <w:t>rciales, compras y precios</w:t>
      </w:r>
    </w:p>
    <w:p w:rsidR="005C1018" w:rsidRPr="00500510" w:rsidRDefault="002E1239">
      <w:pPr>
        <w:pStyle w:val="normal0"/>
        <w:spacing w:after="60" w:line="360" w:lineRule="auto"/>
        <w:ind w:left="560"/>
        <w:jc w:val="both"/>
        <w:rPr>
          <w:u w:val="single"/>
          <w:lang w:val="es-ES"/>
        </w:rPr>
      </w:pPr>
      <w:r w:rsidRPr="00500510">
        <w:rPr>
          <w:u w:val="single"/>
          <w:lang w:val="es-ES"/>
        </w:rPr>
        <w:t>Contenidos gramaticales</w:t>
      </w:r>
    </w:p>
    <w:p w:rsidR="005C1018" w:rsidRPr="00500510" w:rsidRDefault="002E1239">
      <w:pPr>
        <w:pStyle w:val="normal0"/>
        <w:spacing w:after="60" w:line="360" w:lineRule="auto"/>
        <w:ind w:left="560"/>
        <w:jc w:val="both"/>
        <w:rPr>
          <w:highlight w:val="white"/>
          <w:lang w:val="es-ES"/>
        </w:rPr>
      </w:pPr>
      <w:r w:rsidRPr="00500510">
        <w:rPr>
          <w:highlight w:val="white"/>
          <w:lang w:val="es-ES"/>
        </w:rPr>
        <w:t>• Los verbos irregulares</w:t>
      </w:r>
    </w:p>
    <w:p w:rsidR="005C1018" w:rsidRPr="00500510" w:rsidRDefault="002E1239">
      <w:pPr>
        <w:pStyle w:val="normal0"/>
        <w:spacing w:after="60" w:line="360" w:lineRule="auto"/>
        <w:ind w:left="560"/>
        <w:jc w:val="both"/>
        <w:rPr>
          <w:highlight w:val="white"/>
          <w:lang w:val="es-ES"/>
        </w:rPr>
      </w:pPr>
      <w:r w:rsidRPr="00500510">
        <w:rPr>
          <w:highlight w:val="white"/>
          <w:lang w:val="es-ES"/>
        </w:rPr>
        <w:t>• Se + verbo en tercera persona</w:t>
      </w:r>
    </w:p>
    <w:p w:rsidR="005C1018" w:rsidRPr="00500510" w:rsidRDefault="002E1239">
      <w:pPr>
        <w:pStyle w:val="normal0"/>
        <w:spacing w:after="60" w:line="360" w:lineRule="auto"/>
        <w:ind w:left="560"/>
        <w:jc w:val="both"/>
        <w:rPr>
          <w:highlight w:val="white"/>
          <w:lang w:val="es-ES"/>
        </w:rPr>
      </w:pPr>
      <w:r w:rsidRPr="00500510">
        <w:rPr>
          <w:highlight w:val="white"/>
          <w:lang w:val="es-ES"/>
        </w:rPr>
        <w:t>• Los interrogativos cuándo, cuál, qué</w:t>
      </w:r>
    </w:p>
    <w:p w:rsidR="005C1018" w:rsidRPr="00500510" w:rsidRDefault="002E1239">
      <w:pPr>
        <w:pStyle w:val="normal0"/>
        <w:spacing w:after="60" w:line="360" w:lineRule="auto"/>
        <w:ind w:left="560"/>
        <w:jc w:val="both"/>
        <w:rPr>
          <w:u w:val="single"/>
          <w:lang w:val="es-ES"/>
        </w:rPr>
      </w:pPr>
      <w:r w:rsidRPr="00500510">
        <w:rPr>
          <w:u w:val="single"/>
          <w:lang w:val="es-ES"/>
        </w:rPr>
        <w:t>Contenidos socioculturales</w:t>
      </w:r>
    </w:p>
    <w:p w:rsidR="005C1018" w:rsidRPr="00500510" w:rsidRDefault="002E1239">
      <w:pPr>
        <w:pStyle w:val="normal0"/>
        <w:spacing w:after="60" w:line="360" w:lineRule="auto"/>
        <w:ind w:left="560"/>
        <w:jc w:val="both"/>
        <w:rPr>
          <w:highlight w:val="white"/>
          <w:lang w:val="es-ES"/>
        </w:rPr>
      </w:pPr>
      <w:r w:rsidRPr="00500510">
        <w:rPr>
          <w:highlight w:val="white"/>
          <w:lang w:val="es-ES"/>
        </w:rPr>
        <w:t>• Tiendas barriales</w:t>
      </w:r>
    </w:p>
    <w:p w:rsidR="005C1018" w:rsidRPr="00500510" w:rsidRDefault="002E1239">
      <w:pPr>
        <w:pStyle w:val="normal0"/>
        <w:spacing w:after="60" w:line="360" w:lineRule="auto"/>
        <w:ind w:left="560"/>
        <w:jc w:val="both"/>
        <w:rPr>
          <w:highlight w:val="white"/>
          <w:lang w:val="es-ES"/>
        </w:rPr>
      </w:pPr>
      <w:r w:rsidRPr="00500510">
        <w:rPr>
          <w:highlight w:val="white"/>
          <w:lang w:val="es-ES"/>
        </w:rPr>
        <w:t xml:space="preserve">• </w:t>
      </w:r>
      <w:r w:rsidR="00BB616D" w:rsidRPr="00500510">
        <w:rPr>
          <w:highlight w:val="white"/>
          <w:lang w:val="es-ES"/>
        </w:rPr>
        <w:t>H</w:t>
      </w:r>
      <w:r w:rsidRPr="00500510">
        <w:rPr>
          <w:highlight w:val="white"/>
          <w:lang w:val="es-ES"/>
        </w:rPr>
        <w:t xml:space="preserve">orarios comerciales </w:t>
      </w:r>
      <w:r w:rsidR="00BB616D" w:rsidRPr="00500510">
        <w:rPr>
          <w:highlight w:val="white"/>
          <w:lang w:val="es-ES"/>
        </w:rPr>
        <w:t>del lugar</w:t>
      </w:r>
    </w:p>
    <w:p w:rsidR="005C1018" w:rsidRPr="00500510" w:rsidRDefault="002E1239">
      <w:pPr>
        <w:pStyle w:val="normal0"/>
        <w:spacing w:after="60" w:line="360" w:lineRule="auto"/>
        <w:ind w:left="560"/>
        <w:jc w:val="both"/>
        <w:rPr>
          <w:u w:val="single"/>
          <w:lang w:val="es-ES"/>
        </w:rPr>
      </w:pPr>
      <w:r w:rsidRPr="00500510">
        <w:rPr>
          <w:u w:val="single"/>
          <w:lang w:val="es-ES"/>
        </w:rPr>
        <w:t>Léxico</w:t>
      </w:r>
    </w:p>
    <w:p w:rsidR="005C1018" w:rsidRPr="00500510" w:rsidRDefault="002E1239">
      <w:pPr>
        <w:pStyle w:val="normal0"/>
        <w:spacing w:after="60" w:line="360" w:lineRule="auto"/>
        <w:ind w:left="560"/>
        <w:jc w:val="both"/>
        <w:rPr>
          <w:highlight w:val="white"/>
          <w:lang w:val="es-ES"/>
        </w:rPr>
      </w:pPr>
      <w:r w:rsidRPr="00500510">
        <w:rPr>
          <w:highlight w:val="white"/>
          <w:lang w:val="es-ES"/>
        </w:rPr>
        <w:t>• La mayoría de, muchos, pocos, más, menos</w:t>
      </w:r>
    </w:p>
    <w:p w:rsidR="005C1018" w:rsidRPr="00500510" w:rsidRDefault="002E1239">
      <w:pPr>
        <w:pStyle w:val="normal0"/>
        <w:spacing w:after="60" w:line="360" w:lineRule="auto"/>
        <w:ind w:left="560"/>
        <w:jc w:val="both"/>
        <w:rPr>
          <w:highlight w:val="white"/>
          <w:lang w:val="es-ES"/>
        </w:rPr>
      </w:pPr>
      <w:r w:rsidRPr="00500510">
        <w:rPr>
          <w:highlight w:val="white"/>
          <w:lang w:val="es-ES"/>
        </w:rPr>
        <w:t>• Las horas</w:t>
      </w:r>
    </w:p>
    <w:p w:rsidR="005C1018" w:rsidRPr="00500510" w:rsidRDefault="002E1239">
      <w:pPr>
        <w:pStyle w:val="normal0"/>
        <w:spacing w:after="60" w:line="360" w:lineRule="auto"/>
        <w:ind w:left="560"/>
        <w:jc w:val="both"/>
        <w:rPr>
          <w:highlight w:val="white"/>
          <w:lang w:val="es-ES"/>
        </w:rPr>
      </w:pPr>
      <w:r w:rsidRPr="00500510">
        <w:rPr>
          <w:highlight w:val="white"/>
          <w:lang w:val="es-ES"/>
        </w:rPr>
        <w:t>• Los días de la semana</w:t>
      </w:r>
    </w:p>
    <w:p w:rsidR="005C1018" w:rsidRPr="00500510" w:rsidRDefault="002E1239">
      <w:pPr>
        <w:pStyle w:val="normal0"/>
        <w:spacing w:after="60" w:line="360" w:lineRule="auto"/>
        <w:ind w:left="560"/>
        <w:jc w:val="both"/>
        <w:rPr>
          <w:highlight w:val="white"/>
          <w:lang w:val="es-ES"/>
        </w:rPr>
      </w:pPr>
      <w:r w:rsidRPr="00500510">
        <w:rPr>
          <w:highlight w:val="white"/>
          <w:lang w:val="es-ES"/>
        </w:rPr>
        <w:t>• Las partes del día</w:t>
      </w:r>
    </w:p>
    <w:p w:rsidR="005C1018" w:rsidRPr="00500510" w:rsidRDefault="002E1239">
      <w:pPr>
        <w:pStyle w:val="normal0"/>
        <w:spacing w:after="60" w:line="360" w:lineRule="auto"/>
        <w:ind w:left="560"/>
        <w:jc w:val="both"/>
        <w:rPr>
          <w:highlight w:val="white"/>
          <w:lang w:val="es-ES"/>
        </w:rPr>
      </w:pPr>
      <w:r w:rsidRPr="00500510">
        <w:rPr>
          <w:highlight w:val="white"/>
          <w:lang w:val="es-ES"/>
        </w:rPr>
        <w:t>• Verbos atender, tener, comprar, vender, ser, haber, soler</w:t>
      </w:r>
    </w:p>
    <w:p w:rsidR="005C1018" w:rsidRPr="00500510" w:rsidRDefault="002E1239">
      <w:pPr>
        <w:pStyle w:val="normal0"/>
        <w:spacing w:after="60" w:line="360" w:lineRule="auto"/>
        <w:ind w:left="560"/>
        <w:jc w:val="both"/>
        <w:rPr>
          <w:highlight w:val="white"/>
          <w:lang w:val="es-ES"/>
        </w:rPr>
      </w:pPr>
      <w:r w:rsidRPr="00500510">
        <w:rPr>
          <w:highlight w:val="white"/>
          <w:lang w:val="es-ES"/>
        </w:rPr>
        <w:t>• Hábitos cotidianos</w:t>
      </w:r>
    </w:p>
    <w:p w:rsidR="005C1018" w:rsidRPr="00500510" w:rsidRDefault="002E1239">
      <w:pPr>
        <w:pStyle w:val="normal0"/>
        <w:spacing w:after="60" w:line="360" w:lineRule="auto"/>
        <w:ind w:left="560"/>
        <w:jc w:val="both"/>
        <w:rPr>
          <w:highlight w:val="white"/>
          <w:lang w:val="es-ES"/>
        </w:rPr>
      </w:pPr>
      <w:r w:rsidRPr="00500510">
        <w:rPr>
          <w:highlight w:val="white"/>
          <w:lang w:val="es-ES"/>
        </w:rPr>
        <w:lastRenderedPageBreak/>
        <w:t>• Algunos adjetivos para describir el carácter de las personas</w:t>
      </w:r>
    </w:p>
    <w:p w:rsidR="005C1018" w:rsidRPr="00500510" w:rsidRDefault="002E1239">
      <w:pPr>
        <w:pStyle w:val="normal0"/>
        <w:spacing w:after="60" w:line="360" w:lineRule="auto"/>
        <w:ind w:left="560"/>
        <w:jc w:val="both"/>
        <w:rPr>
          <w:highlight w:val="white"/>
          <w:lang w:val="es-ES"/>
        </w:rPr>
      </w:pPr>
      <w:r w:rsidRPr="00500510">
        <w:rPr>
          <w:highlight w:val="white"/>
          <w:lang w:val="es-ES"/>
        </w:rPr>
        <w:t>• Gentilicio</w:t>
      </w:r>
      <w:r w:rsidRPr="00500510">
        <w:rPr>
          <w:highlight w:val="white"/>
          <w:lang w:val="es-ES"/>
        </w:rPr>
        <w:t>s</w:t>
      </w:r>
    </w:p>
    <w:p w:rsidR="005C1018" w:rsidRPr="00500510" w:rsidRDefault="002E1239">
      <w:pPr>
        <w:pStyle w:val="normal0"/>
        <w:spacing w:after="60" w:line="360" w:lineRule="auto"/>
        <w:ind w:left="560"/>
        <w:jc w:val="both"/>
        <w:rPr>
          <w:highlight w:val="white"/>
          <w:lang w:val="es-ES"/>
        </w:rPr>
      </w:pPr>
      <w:r w:rsidRPr="00500510">
        <w:rPr>
          <w:highlight w:val="white"/>
          <w:lang w:val="es-ES"/>
        </w:rPr>
        <w:t>• Nombres de tiendas comerciales</w:t>
      </w:r>
    </w:p>
    <w:p w:rsidR="005C1018" w:rsidRPr="00500510" w:rsidRDefault="002E1239">
      <w:pPr>
        <w:pStyle w:val="normal0"/>
        <w:pBdr>
          <w:top w:val="nil"/>
          <w:left w:val="nil"/>
          <w:bottom w:val="nil"/>
          <w:right w:val="nil"/>
          <w:between w:val="nil"/>
        </w:pBdr>
        <w:spacing w:before="240" w:after="60" w:line="360" w:lineRule="auto"/>
        <w:jc w:val="both"/>
        <w:rPr>
          <w:lang w:val="es-ES"/>
        </w:rPr>
      </w:pPr>
      <w:r w:rsidRPr="00500510">
        <w:rPr>
          <w:lang w:val="es-ES"/>
        </w:rPr>
        <w:t xml:space="preserve"> </w:t>
      </w:r>
    </w:p>
    <w:p w:rsidR="005C1018" w:rsidRPr="00500510" w:rsidRDefault="002E1239">
      <w:pPr>
        <w:pStyle w:val="normal0"/>
        <w:spacing w:before="240" w:after="60" w:line="360" w:lineRule="auto"/>
        <w:jc w:val="both"/>
        <w:rPr>
          <w:lang w:val="es-ES"/>
        </w:rPr>
      </w:pPr>
      <w:r w:rsidRPr="00500510">
        <w:rPr>
          <w:b/>
          <w:highlight w:val="white"/>
          <w:lang w:val="es-ES"/>
        </w:rPr>
        <w:t>Objetivos</w:t>
      </w:r>
    </w:p>
    <w:p w:rsidR="005C1018" w:rsidRPr="00500510" w:rsidRDefault="002E1239">
      <w:pPr>
        <w:pStyle w:val="normal0"/>
        <w:pBdr>
          <w:top w:val="nil"/>
          <w:left w:val="nil"/>
          <w:bottom w:val="nil"/>
          <w:right w:val="nil"/>
          <w:between w:val="nil"/>
        </w:pBdr>
        <w:spacing w:after="60" w:line="360" w:lineRule="auto"/>
        <w:ind w:left="560"/>
        <w:jc w:val="both"/>
        <w:rPr>
          <w:highlight w:val="white"/>
          <w:lang w:val="es-ES"/>
        </w:rPr>
      </w:pPr>
      <w:r w:rsidRPr="00500510">
        <w:rPr>
          <w:highlight w:val="white"/>
          <w:lang w:val="es-ES"/>
        </w:rPr>
        <w:t>• Elaborar una reseña para ser publicada y compartida en la web.</w:t>
      </w:r>
    </w:p>
    <w:p w:rsidR="005C1018" w:rsidRPr="00500510" w:rsidRDefault="002E1239">
      <w:pPr>
        <w:pStyle w:val="normal0"/>
        <w:pBdr>
          <w:top w:val="nil"/>
          <w:left w:val="nil"/>
          <w:bottom w:val="nil"/>
          <w:right w:val="nil"/>
          <w:between w:val="nil"/>
        </w:pBdr>
        <w:spacing w:after="60" w:line="360" w:lineRule="auto"/>
        <w:ind w:left="560"/>
        <w:jc w:val="both"/>
        <w:rPr>
          <w:highlight w:val="white"/>
          <w:lang w:val="es-ES"/>
        </w:rPr>
      </w:pPr>
      <w:r w:rsidRPr="00500510">
        <w:rPr>
          <w:highlight w:val="white"/>
          <w:lang w:val="es-ES"/>
        </w:rPr>
        <w:t>• Poner en uso los contenidos vistos en el curso hasta el momento para dar inicio a una nueva unidad.</w:t>
      </w:r>
    </w:p>
    <w:p w:rsidR="005C1018" w:rsidRPr="00500510" w:rsidRDefault="002E1239">
      <w:pPr>
        <w:pStyle w:val="normal0"/>
        <w:pBdr>
          <w:top w:val="nil"/>
          <w:left w:val="nil"/>
          <w:bottom w:val="nil"/>
          <w:right w:val="nil"/>
          <w:between w:val="nil"/>
        </w:pBdr>
        <w:spacing w:after="60" w:line="360" w:lineRule="auto"/>
        <w:ind w:left="560"/>
        <w:jc w:val="both"/>
        <w:rPr>
          <w:highlight w:val="white"/>
          <w:lang w:val="es-ES"/>
        </w:rPr>
      </w:pPr>
      <w:r w:rsidRPr="00500510">
        <w:rPr>
          <w:highlight w:val="white"/>
          <w:lang w:val="es-ES"/>
        </w:rPr>
        <w:t>• Favorecer la interacción oral entre los estudiantes para consolidar el grupo y sus destrezas comunicativas orales.</w:t>
      </w:r>
    </w:p>
    <w:p w:rsidR="005C1018" w:rsidRPr="00500510" w:rsidRDefault="002E1239">
      <w:pPr>
        <w:pStyle w:val="normal0"/>
        <w:spacing w:after="60" w:line="360" w:lineRule="auto"/>
        <w:ind w:left="560"/>
        <w:jc w:val="both"/>
        <w:rPr>
          <w:highlight w:val="white"/>
          <w:lang w:val="es-ES"/>
        </w:rPr>
      </w:pPr>
      <w:r w:rsidRPr="00500510">
        <w:rPr>
          <w:highlight w:val="white"/>
          <w:lang w:val="es-ES"/>
        </w:rPr>
        <w:t>• Fortalecer la escritura en entornos digitales para que los estudiantes se inserten en la comunidad web en español.</w:t>
      </w:r>
    </w:p>
    <w:p w:rsidR="005C1018" w:rsidRPr="00500510" w:rsidRDefault="005C1018">
      <w:pPr>
        <w:pStyle w:val="normal0"/>
        <w:spacing w:before="240" w:after="60" w:line="360" w:lineRule="auto"/>
        <w:jc w:val="both"/>
        <w:rPr>
          <w:b/>
          <w:highlight w:val="white"/>
          <w:lang w:val="es-ES"/>
        </w:rPr>
      </w:pPr>
    </w:p>
    <w:p w:rsidR="005C1018" w:rsidRPr="00500510" w:rsidRDefault="002E1239">
      <w:pPr>
        <w:pStyle w:val="normal0"/>
        <w:spacing w:before="240" w:after="60" w:line="360" w:lineRule="auto"/>
        <w:jc w:val="both"/>
        <w:rPr>
          <w:b/>
          <w:highlight w:val="white"/>
          <w:lang w:val="es-ES"/>
        </w:rPr>
      </w:pPr>
      <w:r w:rsidRPr="00500510">
        <w:rPr>
          <w:b/>
          <w:highlight w:val="white"/>
          <w:lang w:val="es-ES"/>
        </w:rPr>
        <w:t>Destrezas comunicativ</w:t>
      </w:r>
      <w:r w:rsidRPr="00500510">
        <w:rPr>
          <w:b/>
          <w:highlight w:val="white"/>
          <w:lang w:val="es-ES"/>
        </w:rPr>
        <w:t>as</w:t>
      </w:r>
    </w:p>
    <w:p w:rsidR="005C1018" w:rsidRPr="00500510" w:rsidRDefault="002E1239">
      <w:pPr>
        <w:pStyle w:val="normal0"/>
        <w:spacing w:before="240" w:after="60" w:line="360" w:lineRule="auto"/>
        <w:jc w:val="both"/>
        <w:rPr>
          <w:highlight w:val="white"/>
          <w:lang w:val="es-ES"/>
        </w:rPr>
      </w:pPr>
      <w:r w:rsidRPr="00500510">
        <w:rPr>
          <w:highlight w:val="white"/>
          <w:lang w:val="es-ES"/>
        </w:rPr>
        <w:t>La tarea enfatiza el desarrollo de la expresión escrita en cuatro etapas sucesivas de dificultad creciente para favorecer la escritura de un texto cohesivo y coherente: 1) redacción de notas/listas, 2) oraciones aisladas, 3) párrafo/reseña, 4) comentari</w:t>
      </w:r>
      <w:r w:rsidRPr="00500510">
        <w:rPr>
          <w:highlight w:val="white"/>
          <w:lang w:val="es-ES"/>
        </w:rPr>
        <w:t xml:space="preserve">os a otras reseñas. De este modo, en el proceso, los estudiantes adquirirán las estrategias discursivas para redactar una reseña adecuada al nivel que </w:t>
      </w:r>
      <w:proofErr w:type="gramStart"/>
      <w:r w:rsidRPr="00500510">
        <w:rPr>
          <w:highlight w:val="white"/>
          <w:lang w:val="es-ES"/>
        </w:rPr>
        <w:t>están</w:t>
      </w:r>
      <w:proofErr w:type="gramEnd"/>
      <w:r w:rsidRPr="00500510">
        <w:rPr>
          <w:highlight w:val="white"/>
          <w:lang w:val="es-ES"/>
        </w:rPr>
        <w:t xml:space="preserve"> transitando. La lectura de otras reseñas apunta a la práctica de la comprensión escrita. La interac</w:t>
      </w:r>
      <w:r w:rsidRPr="00500510">
        <w:rPr>
          <w:highlight w:val="white"/>
          <w:lang w:val="es-ES"/>
        </w:rPr>
        <w:t>ción oral —expresión y comprensión— se producirá cuando los grupos de alumnos visiten las tiendas sugeridas, averigüen los horarios, compartan sus pareceres individuales. Además, durante la clase habrá instancias de conversación e intercambio entre docente</w:t>
      </w:r>
      <w:r w:rsidRPr="00500510">
        <w:rPr>
          <w:highlight w:val="white"/>
          <w:lang w:val="es-ES"/>
        </w:rPr>
        <w:t xml:space="preserve"> y alumnos (en la presentación de la consigna, en la etapa de trabajo grupal, etc.) y entre los alumnos de cada grupo al discutir y construir las reseñas.</w:t>
      </w:r>
    </w:p>
    <w:p w:rsidR="005C1018" w:rsidRPr="00500510" w:rsidRDefault="002E1239">
      <w:pPr>
        <w:pStyle w:val="normal0"/>
        <w:spacing w:before="240" w:after="60" w:line="360" w:lineRule="auto"/>
        <w:jc w:val="both"/>
        <w:rPr>
          <w:b/>
          <w:lang w:val="es-ES"/>
        </w:rPr>
      </w:pPr>
      <w:r w:rsidRPr="00500510">
        <w:rPr>
          <w:b/>
          <w:lang w:val="es-ES"/>
        </w:rPr>
        <w:t xml:space="preserve"> </w:t>
      </w:r>
    </w:p>
    <w:p w:rsidR="005C1018" w:rsidRPr="00500510" w:rsidRDefault="002E1239">
      <w:pPr>
        <w:pStyle w:val="normal0"/>
        <w:spacing w:before="240" w:after="60" w:line="360" w:lineRule="auto"/>
        <w:jc w:val="both"/>
        <w:rPr>
          <w:lang w:val="es-ES"/>
        </w:rPr>
      </w:pPr>
      <w:r w:rsidRPr="00500510">
        <w:rPr>
          <w:b/>
          <w:lang w:val="es-ES"/>
        </w:rPr>
        <w:t xml:space="preserve">Tiempo: </w:t>
      </w:r>
      <w:r w:rsidRPr="00500510">
        <w:rPr>
          <w:lang w:val="es-ES"/>
        </w:rPr>
        <w:t>2 clases</w:t>
      </w:r>
    </w:p>
    <w:p w:rsidR="005C1018" w:rsidRPr="00500510" w:rsidRDefault="002E1239">
      <w:pPr>
        <w:pStyle w:val="normal0"/>
        <w:spacing w:before="240" w:after="60" w:line="360" w:lineRule="auto"/>
        <w:jc w:val="both"/>
        <w:rPr>
          <w:lang w:val="es-ES"/>
        </w:rPr>
      </w:pPr>
      <w:r w:rsidRPr="00500510">
        <w:rPr>
          <w:lang w:val="es-ES"/>
        </w:rPr>
        <w:lastRenderedPageBreak/>
        <w:t>La tarea está pensada para desarrollar durante las dos horas de una única clase. S</w:t>
      </w:r>
      <w:r w:rsidRPr="00500510">
        <w:rPr>
          <w:lang w:val="es-ES"/>
        </w:rPr>
        <w:t>in embargo, la presentación de la actividad debe hacerse al final de la clase anterior para agrupar a los alumnos, para que comprendan la consigna y para que luego visiten las tiendas sugeridas por el docente.</w:t>
      </w:r>
    </w:p>
    <w:p w:rsidR="005C1018" w:rsidRPr="00500510" w:rsidRDefault="002E1239">
      <w:pPr>
        <w:pStyle w:val="normal0"/>
        <w:spacing w:before="240" w:after="60" w:line="360" w:lineRule="auto"/>
        <w:jc w:val="both"/>
        <w:rPr>
          <w:lang w:val="es-ES"/>
        </w:rPr>
      </w:pPr>
      <w:r w:rsidRPr="00500510">
        <w:rPr>
          <w:lang w:val="es-ES"/>
        </w:rPr>
        <w:t>En la clase 1, el docente presentará la tarea,</w:t>
      </w:r>
      <w:r w:rsidRPr="00500510">
        <w:rPr>
          <w:lang w:val="es-ES"/>
        </w:rPr>
        <w:t xml:space="preserve"> propondrá la división en grupos de 2 o 3 personas según la cantidad de alumnos que haya en la clase, y asignará a cada grupo una tienda. Fuera del aula, los alumnos visitarán las tiendas, averiguarán o confirmarán horarios y los completarán en Google Maps</w:t>
      </w:r>
      <w:r w:rsidRPr="00500510">
        <w:rPr>
          <w:lang w:val="es-ES"/>
        </w:rPr>
        <w:t xml:space="preserve"> si correspondiese.</w:t>
      </w:r>
    </w:p>
    <w:p w:rsidR="005C1018" w:rsidRPr="00500510" w:rsidRDefault="002E1239">
      <w:pPr>
        <w:pStyle w:val="normal0"/>
        <w:spacing w:before="240" w:after="60" w:line="360" w:lineRule="auto"/>
        <w:jc w:val="both"/>
        <w:rPr>
          <w:lang w:val="es-ES"/>
        </w:rPr>
      </w:pPr>
      <w:r w:rsidRPr="00500510">
        <w:rPr>
          <w:lang w:val="es-ES"/>
        </w:rPr>
        <w:t>En la clase 2, los alumnos volcarán su experiencia por escrito, según los pasos 2 a 4 de la guía para el alumno.</w:t>
      </w:r>
    </w:p>
    <w:p w:rsidR="005C1018" w:rsidRPr="00500510" w:rsidRDefault="002E1239">
      <w:pPr>
        <w:pStyle w:val="normal0"/>
        <w:spacing w:after="60" w:line="360" w:lineRule="auto"/>
        <w:ind w:left="360"/>
        <w:jc w:val="both"/>
        <w:rPr>
          <w:lang w:val="es-ES"/>
        </w:rPr>
      </w:pPr>
      <w:r w:rsidRPr="00500510">
        <w:rPr>
          <w:lang w:val="es-ES"/>
        </w:rPr>
        <w:t xml:space="preserve"> </w:t>
      </w:r>
    </w:p>
    <w:p w:rsidR="005C1018" w:rsidRPr="00500510" w:rsidRDefault="002E1239">
      <w:pPr>
        <w:pStyle w:val="normal0"/>
        <w:spacing w:before="240" w:after="60" w:line="360" w:lineRule="auto"/>
        <w:jc w:val="center"/>
        <w:rPr>
          <w:b/>
          <w:highlight w:val="white"/>
          <w:lang w:val="es-ES"/>
        </w:rPr>
      </w:pPr>
      <w:r w:rsidRPr="00500510">
        <w:rPr>
          <w:b/>
          <w:highlight w:val="white"/>
          <w:lang w:val="es-ES"/>
        </w:rPr>
        <w:t>DESARROLLO DE LA TAREA</w:t>
      </w:r>
    </w:p>
    <w:p w:rsidR="005C1018" w:rsidRPr="00500510" w:rsidRDefault="002E1239">
      <w:pPr>
        <w:pStyle w:val="normal0"/>
        <w:spacing w:before="240" w:after="60" w:line="360" w:lineRule="auto"/>
        <w:jc w:val="both"/>
        <w:rPr>
          <w:b/>
          <w:lang w:val="es-ES"/>
        </w:rPr>
      </w:pPr>
      <w:r w:rsidRPr="00500510">
        <w:rPr>
          <w:b/>
          <w:lang w:val="es-ES"/>
        </w:rPr>
        <w:t xml:space="preserve"> </w:t>
      </w:r>
    </w:p>
    <w:p w:rsidR="005C1018" w:rsidRPr="00500510" w:rsidRDefault="002E1239">
      <w:pPr>
        <w:pStyle w:val="normal0"/>
        <w:spacing w:before="240" w:after="60" w:line="360" w:lineRule="auto"/>
        <w:jc w:val="both"/>
        <w:rPr>
          <w:b/>
          <w:highlight w:val="white"/>
          <w:lang w:val="es-ES"/>
        </w:rPr>
      </w:pPr>
      <w:r w:rsidRPr="00500510">
        <w:rPr>
          <w:b/>
          <w:highlight w:val="white"/>
          <w:lang w:val="es-ES"/>
        </w:rPr>
        <w:t>PARA EL DOCENTE</w:t>
      </w:r>
    </w:p>
    <w:p w:rsidR="005C1018" w:rsidRPr="00500510" w:rsidRDefault="002E1239">
      <w:pPr>
        <w:pStyle w:val="normal0"/>
        <w:spacing w:before="240" w:after="60" w:line="360" w:lineRule="auto"/>
        <w:jc w:val="both"/>
        <w:rPr>
          <w:lang w:val="es-ES"/>
        </w:rPr>
      </w:pPr>
      <w:r w:rsidRPr="00500510">
        <w:rPr>
          <w:lang w:val="es-ES"/>
        </w:rPr>
        <w:t>El docente presenta la tarea al final de la clase anterior. En esa instancia, el</w:t>
      </w:r>
      <w:r w:rsidRPr="00500510">
        <w:rPr>
          <w:lang w:val="es-ES"/>
        </w:rPr>
        <w:t xml:space="preserve"> docente armará grupos de 2 o 3 personas según la cantidad de estudiantes que haya en la clase. A cada grupo le asignará una tienda diferente para que realicen la tarea. El grupo recibirá el nombre de la tienda que le toque, por ejemplo: “Grupo Maxiquiosco</w:t>
      </w:r>
      <w:r w:rsidRPr="00500510">
        <w:rPr>
          <w:lang w:val="es-ES"/>
        </w:rPr>
        <w:t>”. Las tiendas deben estar cerca del instituto donde se dictan las clases para facilitarle la organización a los alumnos y el docente debe conocerlas y haberlas visitado para poder ayudar/guiar a los alumnos en la descripción.</w:t>
      </w:r>
    </w:p>
    <w:p w:rsidR="005C1018" w:rsidRPr="00500510" w:rsidRDefault="002E1239">
      <w:pPr>
        <w:pStyle w:val="normal0"/>
        <w:spacing w:before="240" w:after="60" w:line="360" w:lineRule="auto"/>
        <w:jc w:val="both"/>
        <w:rPr>
          <w:lang w:val="es-ES"/>
        </w:rPr>
      </w:pPr>
      <w:r w:rsidRPr="00500510">
        <w:rPr>
          <w:lang w:val="es-ES"/>
        </w:rPr>
        <w:t>En esta misma presentación el</w:t>
      </w:r>
      <w:r w:rsidRPr="00500510">
        <w:rPr>
          <w:lang w:val="es-ES"/>
        </w:rPr>
        <w:t xml:space="preserve"> docente explicará que al final de la tarea las reseñas serán compartidas mediante un grupo de WhatsApp. Si el grupo de WApp ya había sido creado al comienzo de la cursada, se aprovechará el recurso. Si no está creado, el docente consultará si todos los es</w:t>
      </w:r>
      <w:r w:rsidRPr="00500510">
        <w:rPr>
          <w:lang w:val="es-ES"/>
        </w:rPr>
        <w:t>tudiantes están de acuerdo en participar activamente de ese grupo de WApp. Al menos un participante de cada grupo particular tiene que acceder a participar para que luego pueda compartir la reseña. Si todos los estudiantes acceden, el grupo de Wapp podrá s</w:t>
      </w:r>
      <w:r w:rsidRPr="00500510">
        <w:rPr>
          <w:lang w:val="es-ES"/>
        </w:rPr>
        <w:t>ervir como herramienta para futuras actividades y tareas.</w:t>
      </w:r>
    </w:p>
    <w:p w:rsidR="005C1018" w:rsidRPr="00500510" w:rsidRDefault="002E1239">
      <w:pPr>
        <w:pStyle w:val="normal0"/>
        <w:spacing w:before="240" w:after="60" w:line="360" w:lineRule="auto"/>
        <w:jc w:val="both"/>
        <w:rPr>
          <w:lang w:val="es-ES"/>
        </w:rPr>
      </w:pPr>
      <w:r w:rsidRPr="00500510">
        <w:rPr>
          <w:lang w:val="es-ES"/>
        </w:rPr>
        <w:t>La primera consigna será, entonces, que los estudiantes visiten en grupos las tiendas asignadas, entren, tal vez compren, y tomen notas escritas sobre sus impresiones</w:t>
      </w:r>
      <w:r w:rsidRPr="00500510">
        <w:rPr>
          <w:lang w:val="es-ES"/>
        </w:rPr>
        <w:t xml:space="preserve">. Deberán </w:t>
      </w:r>
      <w:r w:rsidRPr="00500510">
        <w:rPr>
          <w:lang w:val="es-ES"/>
        </w:rPr>
        <w:lastRenderedPageBreak/>
        <w:t>verificar que el horario del negocio esté publicado en la web. Si no lo está, el docente les indicará que deben averiguarlo y subir la información a Google Maps, según los pasos que detalla el punto 2 de la guía para el alumno.</w:t>
      </w:r>
    </w:p>
    <w:p w:rsidR="005C1018" w:rsidRPr="00500510" w:rsidRDefault="002E1239">
      <w:pPr>
        <w:pStyle w:val="normal0"/>
        <w:spacing w:before="240" w:after="60" w:line="360" w:lineRule="auto"/>
        <w:jc w:val="both"/>
        <w:rPr>
          <w:lang w:val="es-ES"/>
        </w:rPr>
      </w:pPr>
      <w:r w:rsidRPr="00500510">
        <w:rPr>
          <w:lang w:val="es-ES"/>
        </w:rPr>
        <w:t>En la clase siguie</w:t>
      </w:r>
      <w:r w:rsidRPr="00500510">
        <w:rPr>
          <w:lang w:val="es-ES"/>
        </w:rPr>
        <w:t>nte, la clase de cierre de la unidad, los alumnos se agruparán nuevamente y comenzarán a redactar las primeras oraciones a partir de las notas que tomaron y del cuestionario guía del punto 3. El docente recorrerá los grupos repetidas veces y conversará con</w:t>
      </w:r>
      <w:r w:rsidRPr="00500510">
        <w:rPr>
          <w:lang w:val="es-ES"/>
        </w:rPr>
        <w:t xml:space="preserve"> los alumnos sobre cada una de las tiendas y sobre el avance de la redacción. De esa manera, con correcciones espontáneas, irán construyendo el párrafo para la reseña. Aquí el docente debe favorecer un clima distendido dentro del aula y conversaciones entr</w:t>
      </w:r>
      <w:r w:rsidRPr="00500510">
        <w:rPr>
          <w:lang w:val="es-ES"/>
        </w:rPr>
        <w:t>e los miembros de los grupos.</w:t>
      </w:r>
    </w:p>
    <w:p w:rsidR="005C1018" w:rsidRPr="00500510" w:rsidRDefault="002E1239">
      <w:pPr>
        <w:pStyle w:val="normal0"/>
        <w:spacing w:before="240" w:after="60" w:line="360" w:lineRule="auto"/>
        <w:jc w:val="both"/>
        <w:rPr>
          <w:lang w:val="es-ES"/>
        </w:rPr>
      </w:pPr>
      <w:r w:rsidRPr="00500510">
        <w:rPr>
          <w:lang w:val="es-ES"/>
        </w:rPr>
        <w:t>Cuando los grupos tengan ya armada la reseña, el docente pedirá que un participante de cada grupo, con su usuario de Google, suba la reseña a la web. En el tiempo que les lleve hacer esto a los estudiantes, el docente creará o</w:t>
      </w:r>
      <w:r w:rsidRPr="00500510">
        <w:rPr>
          <w:lang w:val="es-ES"/>
        </w:rPr>
        <w:t xml:space="preserve"> usará el grupo de WhatsApp y copiará los puntos 6 a 8 de la guía para el alumno para abrir el intercambio.</w:t>
      </w:r>
    </w:p>
    <w:p w:rsidR="005C1018" w:rsidRPr="00500510" w:rsidRDefault="002E1239">
      <w:pPr>
        <w:pStyle w:val="normal0"/>
        <w:spacing w:before="240" w:after="60" w:line="360" w:lineRule="auto"/>
        <w:jc w:val="both"/>
        <w:rPr>
          <w:lang w:val="es-ES"/>
        </w:rPr>
      </w:pPr>
      <w:r w:rsidRPr="00500510">
        <w:rPr>
          <w:lang w:val="es-ES"/>
        </w:rPr>
        <w:t>Luego los alumnos copiarán en ese grupo los links de sus reseñas para compartirlas con la clase. Deberán indicar también el nombre de su grupo.</w:t>
      </w:r>
    </w:p>
    <w:p w:rsidR="005C1018" w:rsidRPr="00500510" w:rsidRDefault="002E1239">
      <w:pPr>
        <w:pStyle w:val="normal0"/>
        <w:spacing w:before="240" w:after="60" w:line="360" w:lineRule="auto"/>
        <w:jc w:val="both"/>
        <w:rPr>
          <w:lang w:val="es-ES"/>
        </w:rPr>
      </w:pPr>
      <w:r w:rsidRPr="00500510">
        <w:rPr>
          <w:lang w:val="es-ES"/>
        </w:rPr>
        <w:t xml:space="preserve">Una </w:t>
      </w:r>
      <w:r w:rsidRPr="00500510">
        <w:rPr>
          <w:lang w:val="es-ES"/>
        </w:rPr>
        <w:t>vez que todos los estudiantes hayan leído las reseñas de sus compañeros, el docente indicará que cada grupo trabaje sobre la reseña de otro grupo. Para esto, tendrá elaborada previamente una grilla que compartirá por el grupo de WhatsApp (ver modelo debajo</w:t>
      </w:r>
      <w:r w:rsidRPr="00500510">
        <w:rPr>
          <w:lang w:val="es-ES"/>
        </w:rPr>
        <w:t>). La idea es que las reseñas sean comentadas por los otros grupos para generar una interacción por escrito en la web. Si los estudiantes conocen la tienda del grupo que les tocó, podrán ampliar la información reseñada en primer lugar. Si no lo conocen, pu</w:t>
      </w:r>
      <w:r w:rsidRPr="00500510">
        <w:rPr>
          <w:lang w:val="es-ES"/>
        </w:rPr>
        <w:t>eden hacer preguntas sobre los datos que les interesaría conocer.</w:t>
      </w:r>
    </w:p>
    <w:p w:rsidR="005C1018" w:rsidRPr="00500510" w:rsidRDefault="005C1018">
      <w:pPr>
        <w:pStyle w:val="normal0"/>
        <w:spacing w:before="240" w:after="60" w:line="360" w:lineRule="auto"/>
        <w:jc w:val="both"/>
        <w:rPr>
          <w:lang w:val="es-ES"/>
        </w:rPr>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80"/>
        <w:gridCol w:w="4680"/>
      </w:tblGrid>
      <w:tr w:rsidR="005C1018" w:rsidRPr="00500510">
        <w:tc>
          <w:tcPr>
            <w:tcW w:w="4680" w:type="dxa"/>
            <w:shd w:val="clear" w:color="auto" w:fill="auto"/>
            <w:tcMar>
              <w:top w:w="100" w:type="dxa"/>
              <w:left w:w="100" w:type="dxa"/>
              <w:bottom w:w="100" w:type="dxa"/>
              <w:right w:w="100" w:type="dxa"/>
            </w:tcMar>
          </w:tcPr>
          <w:p w:rsidR="005C1018" w:rsidRPr="00500510" w:rsidRDefault="002E1239">
            <w:pPr>
              <w:pStyle w:val="normal0"/>
              <w:widowControl w:val="0"/>
              <w:pBdr>
                <w:top w:val="nil"/>
                <w:left w:val="nil"/>
                <w:bottom w:val="nil"/>
                <w:right w:val="nil"/>
                <w:between w:val="nil"/>
              </w:pBdr>
              <w:spacing w:line="240" w:lineRule="auto"/>
              <w:rPr>
                <w:b/>
                <w:lang w:val="es-ES"/>
              </w:rPr>
            </w:pPr>
            <w:r w:rsidRPr="00500510">
              <w:rPr>
                <w:b/>
                <w:lang w:val="es-ES"/>
              </w:rPr>
              <w:t>El grupo...</w:t>
            </w:r>
          </w:p>
        </w:tc>
        <w:tc>
          <w:tcPr>
            <w:tcW w:w="4680" w:type="dxa"/>
            <w:shd w:val="clear" w:color="auto" w:fill="auto"/>
            <w:tcMar>
              <w:top w:w="100" w:type="dxa"/>
              <w:left w:w="100" w:type="dxa"/>
              <w:bottom w:w="100" w:type="dxa"/>
              <w:right w:w="100" w:type="dxa"/>
            </w:tcMar>
          </w:tcPr>
          <w:p w:rsidR="005C1018" w:rsidRPr="00500510" w:rsidRDefault="002E1239">
            <w:pPr>
              <w:pStyle w:val="normal0"/>
              <w:widowControl w:val="0"/>
              <w:pBdr>
                <w:top w:val="nil"/>
                <w:left w:val="nil"/>
                <w:bottom w:val="nil"/>
                <w:right w:val="nil"/>
                <w:between w:val="nil"/>
              </w:pBdr>
              <w:spacing w:line="240" w:lineRule="auto"/>
              <w:rPr>
                <w:b/>
                <w:lang w:val="es-ES"/>
              </w:rPr>
            </w:pPr>
            <w:proofErr w:type="gramStart"/>
            <w:r w:rsidRPr="00500510">
              <w:rPr>
                <w:b/>
                <w:lang w:val="es-ES"/>
              </w:rPr>
              <w:t>trabajará</w:t>
            </w:r>
            <w:proofErr w:type="gramEnd"/>
            <w:r w:rsidRPr="00500510">
              <w:rPr>
                <w:b/>
                <w:lang w:val="es-ES"/>
              </w:rPr>
              <w:t xml:space="preserve"> sobre la reseña de...</w:t>
            </w:r>
          </w:p>
        </w:tc>
      </w:tr>
      <w:tr w:rsidR="005C1018" w:rsidRPr="00500510">
        <w:tc>
          <w:tcPr>
            <w:tcW w:w="4680" w:type="dxa"/>
            <w:shd w:val="clear" w:color="auto" w:fill="auto"/>
            <w:tcMar>
              <w:top w:w="100" w:type="dxa"/>
              <w:left w:w="100" w:type="dxa"/>
              <w:bottom w:w="100" w:type="dxa"/>
              <w:right w:w="100" w:type="dxa"/>
            </w:tcMar>
          </w:tcPr>
          <w:p w:rsidR="005C1018" w:rsidRPr="00500510" w:rsidRDefault="002E1239">
            <w:pPr>
              <w:pStyle w:val="normal0"/>
              <w:widowControl w:val="0"/>
              <w:pBdr>
                <w:top w:val="nil"/>
                <w:left w:val="nil"/>
                <w:bottom w:val="nil"/>
                <w:right w:val="nil"/>
                <w:between w:val="nil"/>
              </w:pBdr>
              <w:spacing w:line="240" w:lineRule="auto"/>
              <w:rPr>
                <w:lang w:val="es-ES"/>
              </w:rPr>
            </w:pPr>
            <w:r w:rsidRPr="00500510">
              <w:rPr>
                <w:lang w:val="es-ES"/>
              </w:rPr>
              <w:t>Maxiquiosco</w:t>
            </w:r>
          </w:p>
        </w:tc>
        <w:tc>
          <w:tcPr>
            <w:tcW w:w="4680" w:type="dxa"/>
            <w:shd w:val="clear" w:color="auto" w:fill="auto"/>
            <w:tcMar>
              <w:top w:w="100" w:type="dxa"/>
              <w:left w:w="100" w:type="dxa"/>
              <w:bottom w:w="100" w:type="dxa"/>
              <w:right w:w="100" w:type="dxa"/>
            </w:tcMar>
          </w:tcPr>
          <w:p w:rsidR="005C1018" w:rsidRPr="00500510" w:rsidRDefault="002E1239">
            <w:pPr>
              <w:pStyle w:val="normal0"/>
              <w:widowControl w:val="0"/>
              <w:pBdr>
                <w:top w:val="nil"/>
                <w:left w:val="nil"/>
                <w:bottom w:val="nil"/>
                <w:right w:val="nil"/>
                <w:between w:val="nil"/>
              </w:pBdr>
              <w:spacing w:line="240" w:lineRule="auto"/>
              <w:rPr>
                <w:lang w:val="es-ES"/>
              </w:rPr>
            </w:pPr>
            <w:r w:rsidRPr="00500510">
              <w:rPr>
                <w:lang w:val="es-ES"/>
              </w:rPr>
              <w:t>Minimercado</w:t>
            </w:r>
          </w:p>
        </w:tc>
      </w:tr>
      <w:tr w:rsidR="005C1018" w:rsidRPr="00500510">
        <w:tc>
          <w:tcPr>
            <w:tcW w:w="4680" w:type="dxa"/>
            <w:shd w:val="clear" w:color="auto" w:fill="auto"/>
            <w:tcMar>
              <w:top w:w="100" w:type="dxa"/>
              <w:left w:w="100" w:type="dxa"/>
              <w:bottom w:w="100" w:type="dxa"/>
              <w:right w:w="100" w:type="dxa"/>
            </w:tcMar>
          </w:tcPr>
          <w:p w:rsidR="005C1018" w:rsidRPr="00500510" w:rsidRDefault="002E1239">
            <w:pPr>
              <w:pStyle w:val="normal0"/>
              <w:widowControl w:val="0"/>
              <w:pBdr>
                <w:top w:val="nil"/>
                <w:left w:val="nil"/>
                <w:bottom w:val="nil"/>
                <w:right w:val="nil"/>
                <w:between w:val="nil"/>
              </w:pBdr>
              <w:spacing w:line="240" w:lineRule="auto"/>
              <w:rPr>
                <w:lang w:val="es-ES"/>
              </w:rPr>
            </w:pPr>
            <w:r w:rsidRPr="00500510">
              <w:rPr>
                <w:lang w:val="es-ES"/>
              </w:rPr>
              <w:t>Ferretería</w:t>
            </w:r>
          </w:p>
        </w:tc>
        <w:tc>
          <w:tcPr>
            <w:tcW w:w="4680" w:type="dxa"/>
            <w:shd w:val="clear" w:color="auto" w:fill="auto"/>
            <w:tcMar>
              <w:top w:w="100" w:type="dxa"/>
              <w:left w:w="100" w:type="dxa"/>
              <w:bottom w:w="100" w:type="dxa"/>
              <w:right w:w="100" w:type="dxa"/>
            </w:tcMar>
          </w:tcPr>
          <w:p w:rsidR="005C1018" w:rsidRPr="00500510" w:rsidRDefault="002E1239">
            <w:pPr>
              <w:pStyle w:val="normal0"/>
              <w:widowControl w:val="0"/>
              <w:pBdr>
                <w:top w:val="nil"/>
                <w:left w:val="nil"/>
                <w:bottom w:val="nil"/>
                <w:right w:val="nil"/>
                <w:between w:val="nil"/>
              </w:pBdr>
              <w:spacing w:line="240" w:lineRule="auto"/>
              <w:rPr>
                <w:lang w:val="es-ES"/>
              </w:rPr>
            </w:pPr>
            <w:r w:rsidRPr="00500510">
              <w:rPr>
                <w:lang w:val="es-ES"/>
              </w:rPr>
              <w:t>Maxiquiosco</w:t>
            </w:r>
          </w:p>
        </w:tc>
      </w:tr>
      <w:tr w:rsidR="005C1018" w:rsidRPr="00500510">
        <w:tc>
          <w:tcPr>
            <w:tcW w:w="4680" w:type="dxa"/>
            <w:shd w:val="clear" w:color="auto" w:fill="auto"/>
            <w:tcMar>
              <w:top w:w="100" w:type="dxa"/>
              <w:left w:w="100" w:type="dxa"/>
              <w:bottom w:w="100" w:type="dxa"/>
              <w:right w:w="100" w:type="dxa"/>
            </w:tcMar>
          </w:tcPr>
          <w:p w:rsidR="005C1018" w:rsidRPr="00500510" w:rsidRDefault="002E1239">
            <w:pPr>
              <w:pStyle w:val="normal0"/>
              <w:widowControl w:val="0"/>
              <w:pBdr>
                <w:top w:val="nil"/>
                <w:left w:val="nil"/>
                <w:bottom w:val="nil"/>
                <w:right w:val="nil"/>
                <w:between w:val="nil"/>
              </w:pBdr>
              <w:spacing w:line="240" w:lineRule="auto"/>
              <w:rPr>
                <w:lang w:val="es-ES"/>
              </w:rPr>
            </w:pPr>
            <w:r w:rsidRPr="00500510">
              <w:rPr>
                <w:lang w:val="es-ES"/>
              </w:rPr>
              <w:t>Cafetería</w:t>
            </w:r>
          </w:p>
        </w:tc>
        <w:tc>
          <w:tcPr>
            <w:tcW w:w="4680" w:type="dxa"/>
            <w:shd w:val="clear" w:color="auto" w:fill="auto"/>
            <w:tcMar>
              <w:top w:w="100" w:type="dxa"/>
              <w:left w:w="100" w:type="dxa"/>
              <w:bottom w:w="100" w:type="dxa"/>
              <w:right w:w="100" w:type="dxa"/>
            </w:tcMar>
          </w:tcPr>
          <w:p w:rsidR="005C1018" w:rsidRPr="00500510" w:rsidRDefault="002E1239">
            <w:pPr>
              <w:pStyle w:val="normal0"/>
              <w:widowControl w:val="0"/>
              <w:pBdr>
                <w:top w:val="nil"/>
                <w:left w:val="nil"/>
                <w:bottom w:val="nil"/>
                <w:right w:val="nil"/>
                <w:between w:val="nil"/>
              </w:pBdr>
              <w:spacing w:line="240" w:lineRule="auto"/>
              <w:rPr>
                <w:lang w:val="es-ES"/>
              </w:rPr>
            </w:pPr>
            <w:r w:rsidRPr="00500510">
              <w:rPr>
                <w:lang w:val="es-ES"/>
              </w:rPr>
              <w:t>Ferretería</w:t>
            </w:r>
          </w:p>
        </w:tc>
      </w:tr>
      <w:tr w:rsidR="005C1018" w:rsidRPr="00500510">
        <w:tc>
          <w:tcPr>
            <w:tcW w:w="4680" w:type="dxa"/>
            <w:shd w:val="clear" w:color="auto" w:fill="auto"/>
            <w:tcMar>
              <w:top w:w="100" w:type="dxa"/>
              <w:left w:w="100" w:type="dxa"/>
              <w:bottom w:w="100" w:type="dxa"/>
              <w:right w:w="100" w:type="dxa"/>
            </w:tcMar>
          </w:tcPr>
          <w:p w:rsidR="005C1018" w:rsidRPr="00500510" w:rsidRDefault="002E1239">
            <w:pPr>
              <w:pStyle w:val="normal0"/>
              <w:widowControl w:val="0"/>
              <w:pBdr>
                <w:top w:val="nil"/>
                <w:left w:val="nil"/>
                <w:bottom w:val="nil"/>
                <w:right w:val="nil"/>
                <w:between w:val="nil"/>
              </w:pBdr>
              <w:spacing w:line="240" w:lineRule="auto"/>
              <w:rPr>
                <w:lang w:val="es-ES"/>
              </w:rPr>
            </w:pPr>
            <w:r w:rsidRPr="00500510">
              <w:rPr>
                <w:lang w:val="es-ES"/>
              </w:rPr>
              <w:t>Minimercado</w:t>
            </w:r>
          </w:p>
        </w:tc>
        <w:tc>
          <w:tcPr>
            <w:tcW w:w="4680" w:type="dxa"/>
            <w:shd w:val="clear" w:color="auto" w:fill="auto"/>
            <w:tcMar>
              <w:top w:w="100" w:type="dxa"/>
              <w:left w:w="100" w:type="dxa"/>
              <w:bottom w:w="100" w:type="dxa"/>
              <w:right w:w="100" w:type="dxa"/>
            </w:tcMar>
          </w:tcPr>
          <w:p w:rsidR="005C1018" w:rsidRPr="00500510" w:rsidRDefault="002E1239">
            <w:pPr>
              <w:pStyle w:val="normal0"/>
              <w:widowControl w:val="0"/>
              <w:pBdr>
                <w:top w:val="nil"/>
                <w:left w:val="nil"/>
                <w:bottom w:val="nil"/>
                <w:right w:val="nil"/>
                <w:between w:val="nil"/>
              </w:pBdr>
              <w:spacing w:line="240" w:lineRule="auto"/>
              <w:rPr>
                <w:lang w:val="es-ES"/>
              </w:rPr>
            </w:pPr>
            <w:r w:rsidRPr="00500510">
              <w:rPr>
                <w:lang w:val="es-ES"/>
              </w:rPr>
              <w:t>Cafetería</w:t>
            </w:r>
          </w:p>
        </w:tc>
      </w:tr>
    </w:tbl>
    <w:p w:rsidR="005C1018" w:rsidRPr="00500510" w:rsidRDefault="005C1018">
      <w:pPr>
        <w:pStyle w:val="normal0"/>
        <w:spacing w:before="240" w:after="60" w:line="360" w:lineRule="auto"/>
        <w:jc w:val="both"/>
        <w:rPr>
          <w:lang w:val="es-ES"/>
        </w:rPr>
      </w:pPr>
    </w:p>
    <w:p w:rsidR="005C1018" w:rsidRPr="002E1239" w:rsidRDefault="002E1239" w:rsidP="002E1239">
      <w:pPr>
        <w:pStyle w:val="normal0"/>
        <w:spacing w:before="240" w:after="60" w:line="360" w:lineRule="auto"/>
        <w:jc w:val="both"/>
        <w:rPr>
          <w:lang w:val="es-ES"/>
        </w:rPr>
      </w:pPr>
      <w:r w:rsidRPr="00500510">
        <w:rPr>
          <w:lang w:val="es-ES"/>
        </w:rPr>
        <w:t>En relación con el último punto, tanto las nuevas preguntas como los comentarios iniciales pueden ocasionar que otros usuarios de Google Maps las respondan y que se genere una interacción real entre la comunidad: respuestas, reacciones, más preguntas, come</w:t>
      </w:r>
      <w:r w:rsidRPr="00500510">
        <w:rPr>
          <w:lang w:val="es-ES"/>
        </w:rPr>
        <w:t>ntarios sobre el comentario, etcétera. Como esas reacciones ocurrirán a destiempo, incluso luego de semanas o meses, el grupo de WhatsApp permanecerá activo y quedará abierta la indicación de que los estudiantes/usuarios que reciban notificaciones de parte</w:t>
      </w:r>
      <w:r w:rsidRPr="00500510">
        <w:rPr>
          <w:lang w:val="es-ES"/>
        </w:rPr>
        <w:t xml:space="preserve"> de Google las compartan en el grupo. A priori, los alumnos decidirán si quieren continuar posteando información sobre la tienda. Si el intercambio con otros usuarios es lo suficientemente rico como para generar otra actividad, el docente podrá volver sobr</w:t>
      </w:r>
      <w:r w:rsidRPr="00500510">
        <w:rPr>
          <w:lang w:val="es-ES"/>
        </w:rPr>
        <w:t>e las reseñas más adelante en el curso.</w:t>
      </w:r>
    </w:p>
    <w:sectPr w:rsidR="005C1018" w:rsidRPr="002E1239" w:rsidSect="005C1018">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compat/>
  <w:rsids>
    <w:rsidRoot w:val="005C1018"/>
    <w:rsid w:val="000A2B8A"/>
    <w:rsid w:val="002E1239"/>
    <w:rsid w:val="00500510"/>
    <w:rsid w:val="005C1018"/>
    <w:rsid w:val="00685A42"/>
    <w:rsid w:val="00BB616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5C1018"/>
    <w:pPr>
      <w:keepNext/>
      <w:keepLines/>
      <w:spacing w:before="400" w:after="120"/>
      <w:outlineLvl w:val="0"/>
    </w:pPr>
    <w:rPr>
      <w:sz w:val="40"/>
      <w:szCs w:val="40"/>
    </w:rPr>
  </w:style>
  <w:style w:type="paragraph" w:styleId="Ttulo2">
    <w:name w:val="heading 2"/>
    <w:basedOn w:val="normal0"/>
    <w:next w:val="normal0"/>
    <w:rsid w:val="005C1018"/>
    <w:pPr>
      <w:keepNext/>
      <w:keepLines/>
      <w:spacing w:before="360" w:after="120"/>
      <w:outlineLvl w:val="1"/>
    </w:pPr>
    <w:rPr>
      <w:sz w:val="32"/>
      <w:szCs w:val="32"/>
    </w:rPr>
  </w:style>
  <w:style w:type="paragraph" w:styleId="Ttulo3">
    <w:name w:val="heading 3"/>
    <w:basedOn w:val="normal0"/>
    <w:next w:val="normal0"/>
    <w:rsid w:val="005C1018"/>
    <w:pPr>
      <w:keepNext/>
      <w:keepLines/>
      <w:spacing w:before="320" w:after="80"/>
      <w:outlineLvl w:val="2"/>
    </w:pPr>
    <w:rPr>
      <w:color w:val="434343"/>
      <w:sz w:val="28"/>
      <w:szCs w:val="28"/>
    </w:rPr>
  </w:style>
  <w:style w:type="paragraph" w:styleId="Ttulo4">
    <w:name w:val="heading 4"/>
    <w:basedOn w:val="normal0"/>
    <w:next w:val="normal0"/>
    <w:rsid w:val="005C1018"/>
    <w:pPr>
      <w:keepNext/>
      <w:keepLines/>
      <w:spacing w:before="280" w:after="80"/>
      <w:outlineLvl w:val="3"/>
    </w:pPr>
    <w:rPr>
      <w:color w:val="666666"/>
      <w:sz w:val="24"/>
      <w:szCs w:val="24"/>
    </w:rPr>
  </w:style>
  <w:style w:type="paragraph" w:styleId="Ttulo5">
    <w:name w:val="heading 5"/>
    <w:basedOn w:val="normal0"/>
    <w:next w:val="normal0"/>
    <w:rsid w:val="005C1018"/>
    <w:pPr>
      <w:keepNext/>
      <w:keepLines/>
      <w:spacing w:before="240" w:after="80"/>
      <w:outlineLvl w:val="4"/>
    </w:pPr>
    <w:rPr>
      <w:color w:val="666666"/>
    </w:rPr>
  </w:style>
  <w:style w:type="paragraph" w:styleId="Ttulo6">
    <w:name w:val="heading 6"/>
    <w:basedOn w:val="normal0"/>
    <w:next w:val="normal0"/>
    <w:rsid w:val="005C1018"/>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5C1018"/>
  </w:style>
  <w:style w:type="table" w:customStyle="1" w:styleId="TableNormal">
    <w:name w:val="Table Normal"/>
    <w:rsid w:val="005C1018"/>
    <w:tblPr>
      <w:tblCellMar>
        <w:top w:w="0" w:type="dxa"/>
        <w:left w:w="0" w:type="dxa"/>
        <w:bottom w:w="0" w:type="dxa"/>
        <w:right w:w="0" w:type="dxa"/>
      </w:tblCellMar>
    </w:tblPr>
  </w:style>
  <w:style w:type="paragraph" w:styleId="Ttulo">
    <w:name w:val="Title"/>
    <w:basedOn w:val="normal0"/>
    <w:next w:val="normal0"/>
    <w:rsid w:val="005C1018"/>
    <w:pPr>
      <w:keepNext/>
      <w:keepLines/>
      <w:spacing w:after="60"/>
    </w:pPr>
    <w:rPr>
      <w:sz w:val="52"/>
      <w:szCs w:val="52"/>
    </w:rPr>
  </w:style>
  <w:style w:type="paragraph" w:styleId="Subttulo">
    <w:name w:val="Subtitle"/>
    <w:basedOn w:val="normal0"/>
    <w:next w:val="normal0"/>
    <w:rsid w:val="005C1018"/>
    <w:pPr>
      <w:keepNext/>
      <w:keepLines/>
      <w:spacing w:after="320"/>
    </w:pPr>
    <w:rPr>
      <w:color w:val="666666"/>
      <w:sz w:val="30"/>
      <w:szCs w:val="30"/>
    </w:rPr>
  </w:style>
  <w:style w:type="table" w:customStyle="1" w:styleId="a">
    <w:basedOn w:val="TableNormal"/>
    <w:rsid w:val="005C1018"/>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sid w:val="005C10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1018"/>
    <w:rPr>
      <w:sz w:val="20"/>
      <w:szCs w:val="20"/>
    </w:rPr>
  </w:style>
  <w:style w:type="character" w:styleId="Refdecomentario">
    <w:name w:val="annotation reference"/>
    <w:basedOn w:val="Fuentedeprrafopredeter"/>
    <w:uiPriority w:val="99"/>
    <w:semiHidden/>
    <w:unhideWhenUsed/>
    <w:rsid w:val="005C1018"/>
    <w:rPr>
      <w:sz w:val="16"/>
      <w:szCs w:val="16"/>
    </w:rPr>
  </w:style>
  <w:style w:type="paragraph" w:styleId="Textodeglobo">
    <w:name w:val="Balloon Text"/>
    <w:basedOn w:val="Normal"/>
    <w:link w:val="TextodegloboCar"/>
    <w:uiPriority w:val="99"/>
    <w:semiHidden/>
    <w:unhideWhenUsed/>
    <w:rsid w:val="000A2B8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2B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1446</Words>
  <Characters>7958</Characters>
  <Application>Microsoft Office Word</Application>
  <DocSecurity>0</DocSecurity>
  <Lines>66</Lines>
  <Paragraphs>18</Paragraphs>
  <ScaleCrop>false</ScaleCrop>
  <Company/>
  <LinksUpToDate>false</LinksUpToDate>
  <CharactersWithSpaces>9386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Javier</cp:lastModifiedBy>
  <cp:revision>7</cp:revision>
  <dcterms:created xsi:type="dcterms:W3CDTF">2020-12-10T13:50:00Z</dcterms:created>
  <dcterms:modified xsi:type="dcterms:W3CDTF">2020-12-10T14:13:00Z</dcterms:modified>
</cp:coreProperties>
</file>